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24127" w:rsidRDefault="00524127" w:rsidP="22018D8D">
      <w:pPr>
        <w:pStyle w:val="Title"/>
        <w:rPr>
          <w:rFonts w:ascii="Verdana" w:hAnsi="Verdana"/>
          <w:b/>
          <w:bCs/>
          <w:lang w:val="en-GB"/>
        </w:rPr>
      </w:pPr>
    </w:p>
    <w:p w14:paraId="2513A6DC" w14:textId="2100807B" w:rsidR="00D95C5C" w:rsidRDefault="29794B23" w:rsidP="00FF265B">
      <w:pPr>
        <w:pStyle w:val="Title"/>
        <w:rPr>
          <w:rFonts w:ascii="Verdana" w:hAnsi="Verdana"/>
          <w:b/>
          <w:bCs/>
          <w:lang w:val="en-GB"/>
        </w:rPr>
      </w:pPr>
      <w:r w:rsidRPr="22018D8D">
        <w:rPr>
          <w:rFonts w:ascii="Verdana" w:hAnsi="Verdana"/>
          <w:b/>
          <w:bCs/>
          <w:lang w:val="en-GB"/>
        </w:rPr>
        <w:t xml:space="preserve">First North </w:t>
      </w:r>
      <w:r w:rsidR="0A120B1A" w:rsidRPr="22018D8D">
        <w:rPr>
          <w:rFonts w:ascii="Verdana" w:hAnsi="Verdana"/>
          <w:b/>
          <w:bCs/>
          <w:lang w:val="en-GB"/>
        </w:rPr>
        <w:t>Iceland</w:t>
      </w:r>
    </w:p>
    <w:p w14:paraId="55D3EA75" w14:textId="77777777" w:rsidR="00FF265B" w:rsidRPr="00E96277" w:rsidRDefault="00FF265B" w:rsidP="00FF265B">
      <w:pPr>
        <w:pStyle w:val="Title"/>
        <w:rPr>
          <w:rFonts w:ascii="Verdana" w:hAnsi="Verdana"/>
          <w:b/>
          <w:bCs/>
          <w:lang w:val="en-GB"/>
        </w:rPr>
      </w:pPr>
    </w:p>
    <w:p w14:paraId="5832BDB8" w14:textId="77777777" w:rsidR="00827183" w:rsidRPr="00E96277" w:rsidRDefault="0A120B1A" w:rsidP="22018D8D">
      <w:pPr>
        <w:pStyle w:val="Title"/>
        <w:ind w:right="-68"/>
        <w:rPr>
          <w:rFonts w:ascii="Verdana" w:hAnsi="Verdana"/>
          <w:i/>
          <w:iCs/>
          <w:sz w:val="28"/>
          <w:szCs w:val="28"/>
          <w:lang w:val="en-GB"/>
        </w:rPr>
      </w:pPr>
      <w:r w:rsidRPr="22018D8D">
        <w:rPr>
          <w:rFonts w:ascii="Verdana" w:hAnsi="Verdana"/>
          <w:i/>
          <w:iCs/>
          <w:sz w:val="28"/>
          <w:szCs w:val="28"/>
          <w:lang w:val="en-GB"/>
        </w:rPr>
        <w:t xml:space="preserve">Request to begin procedure for admission of </w:t>
      </w:r>
      <w:r w:rsidR="4E9BD1D7" w:rsidRPr="22018D8D">
        <w:rPr>
          <w:rFonts w:ascii="Verdana" w:hAnsi="Verdana"/>
          <w:i/>
          <w:iCs/>
          <w:sz w:val="28"/>
          <w:szCs w:val="28"/>
          <w:lang w:val="en-GB"/>
        </w:rPr>
        <w:t>fixed income instruments</w:t>
      </w:r>
      <w:r w:rsidRPr="22018D8D">
        <w:rPr>
          <w:rFonts w:ascii="Verdana" w:hAnsi="Verdana"/>
          <w:i/>
          <w:iCs/>
          <w:sz w:val="28"/>
          <w:szCs w:val="28"/>
          <w:lang w:val="en-GB"/>
        </w:rPr>
        <w:t xml:space="preserve"> to trading</w:t>
      </w:r>
    </w:p>
    <w:p w14:paraId="60061E4C" w14:textId="77777777" w:rsidR="00827183" w:rsidRDefault="00827183" w:rsidP="22018D8D">
      <w:pPr>
        <w:pStyle w:val="Title"/>
        <w:jc w:val="left"/>
        <w:rPr>
          <w:sz w:val="22"/>
          <w:szCs w:val="22"/>
          <w:lang w:val="en-GB"/>
        </w:rPr>
      </w:pPr>
    </w:p>
    <w:p w14:paraId="31DB0450" w14:textId="77777777" w:rsidR="007A4F97" w:rsidRPr="00A162DB" w:rsidRDefault="50204A40" w:rsidP="22018D8D">
      <w:pPr>
        <w:pStyle w:val="Heading1"/>
        <w:rPr>
          <w:lang w:val="en-GB"/>
        </w:rPr>
      </w:pPr>
      <w:r w:rsidRPr="22018D8D">
        <w:rPr>
          <w:lang w:val="en-GB"/>
        </w:rPr>
        <w:t>1. General information</w:t>
      </w:r>
    </w:p>
    <w:p w14:paraId="42D9A7BA" w14:textId="77777777" w:rsidR="00046A33" w:rsidRPr="00A162DB" w:rsidRDefault="06754527" w:rsidP="22018D8D">
      <w:pPr>
        <w:rPr>
          <w:rStyle w:val="IntenseEmphasis"/>
          <w:lang w:val="en-GB"/>
        </w:rPr>
      </w:pPr>
      <w:r w:rsidRPr="22018D8D">
        <w:rPr>
          <w:rStyle w:val="IntenseEmphasis"/>
          <w:lang w:val="en-GB"/>
        </w:rPr>
        <w:t>Information about the issuer: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827183" w:rsidRPr="003C2060" w14:paraId="0DBE5ECD" w14:textId="77777777" w:rsidTr="22018D8D">
        <w:tc>
          <w:tcPr>
            <w:tcW w:w="5763" w:type="dxa"/>
            <w:shd w:val="clear" w:color="auto" w:fill="DBE5F1"/>
          </w:tcPr>
          <w:p w14:paraId="6DF6FC35" w14:textId="77777777" w:rsidR="00827183" w:rsidRPr="003C2060" w:rsidRDefault="1DC8D9DB" w:rsidP="22018D8D">
            <w:pPr>
              <w:pStyle w:val="Title"/>
              <w:spacing w:before="120" w:after="120"/>
              <w:jc w:val="left"/>
              <w:rPr>
                <w:sz w:val="22"/>
                <w:szCs w:val="22"/>
                <w:lang w:val="en-GB"/>
              </w:rPr>
            </w:pPr>
            <w:r w:rsidRPr="22018D8D">
              <w:rPr>
                <w:b/>
                <w:bCs/>
                <w:sz w:val="20"/>
                <w:lang w:val="en-GB"/>
              </w:rPr>
              <w:t>Name of i</w:t>
            </w:r>
            <w:r w:rsidR="012935F1" w:rsidRPr="22018D8D">
              <w:rPr>
                <w:b/>
                <w:bCs/>
                <w:sz w:val="20"/>
                <w:lang w:val="en-GB"/>
              </w:rPr>
              <w:t>ssuer</w:t>
            </w:r>
            <w:r w:rsidR="1D9F3122" w:rsidRPr="22018D8D">
              <w:rPr>
                <w:sz w:val="20"/>
                <w:lang w:val="en-GB"/>
              </w:rPr>
              <w:t>:</w:t>
            </w:r>
          </w:p>
        </w:tc>
        <w:tc>
          <w:tcPr>
            <w:tcW w:w="3276" w:type="dxa"/>
            <w:shd w:val="clear" w:color="auto" w:fill="DBE5F1"/>
          </w:tcPr>
          <w:p w14:paraId="4D138175" w14:textId="77777777" w:rsidR="00827183" w:rsidRPr="00650B19" w:rsidRDefault="012935F1" w:rsidP="22018D8D">
            <w:pPr>
              <w:pStyle w:val="Title"/>
              <w:spacing w:before="120" w:after="120"/>
              <w:jc w:val="left"/>
              <w:rPr>
                <w:b/>
                <w:bCs/>
                <w:sz w:val="20"/>
                <w:lang w:val="en-GB"/>
              </w:rPr>
            </w:pPr>
            <w:r w:rsidRPr="22018D8D">
              <w:rPr>
                <w:b/>
                <w:bCs/>
                <w:sz w:val="20"/>
                <w:lang w:val="en-GB"/>
              </w:rPr>
              <w:t>I</w:t>
            </w:r>
            <w:r w:rsidR="618C9575" w:rsidRPr="22018D8D">
              <w:rPr>
                <w:b/>
                <w:bCs/>
                <w:sz w:val="20"/>
                <w:lang w:val="en-GB"/>
              </w:rPr>
              <w:t>D No.</w:t>
            </w:r>
            <w:r w:rsidR="315A001B" w:rsidRPr="22018D8D">
              <w:rPr>
                <w:b/>
                <w:bCs/>
                <w:sz w:val="20"/>
                <w:lang w:val="en-GB"/>
              </w:rPr>
              <w:t>:</w:t>
            </w:r>
          </w:p>
        </w:tc>
      </w:tr>
      <w:tr w:rsidR="009C4719" w:rsidRPr="003C2060" w14:paraId="44EAFD9C" w14:textId="77777777" w:rsidTr="22018D8D">
        <w:tc>
          <w:tcPr>
            <w:tcW w:w="5763" w:type="dxa"/>
            <w:tcBorders>
              <w:bottom w:val="single" w:sz="4" w:space="0" w:color="auto"/>
            </w:tcBorders>
          </w:tcPr>
          <w:p w14:paraId="4B94D5A5" w14:textId="77777777" w:rsidR="009C4719" w:rsidRPr="00A162DB" w:rsidRDefault="009C4719" w:rsidP="22018D8D">
            <w:pPr>
              <w:pStyle w:val="Title"/>
              <w:spacing w:before="120" w:after="120"/>
              <w:jc w:val="left"/>
              <w:rPr>
                <w:b/>
                <w:bCs/>
                <w:sz w:val="20"/>
                <w:lang w:val="en-GB"/>
              </w:rPr>
            </w:pPr>
          </w:p>
        </w:tc>
        <w:tc>
          <w:tcPr>
            <w:tcW w:w="3276" w:type="dxa"/>
            <w:tcBorders>
              <w:bottom w:val="single" w:sz="4" w:space="0" w:color="auto"/>
            </w:tcBorders>
          </w:tcPr>
          <w:p w14:paraId="3DEEC669" w14:textId="77777777" w:rsidR="009C4719" w:rsidRPr="00A162DB" w:rsidRDefault="009C4719" w:rsidP="22018D8D">
            <w:pPr>
              <w:pStyle w:val="Title"/>
              <w:spacing w:before="120" w:after="120"/>
              <w:jc w:val="left"/>
              <w:rPr>
                <w:b/>
                <w:bCs/>
                <w:sz w:val="20"/>
                <w:lang w:val="en-GB"/>
              </w:rPr>
            </w:pPr>
          </w:p>
        </w:tc>
      </w:tr>
      <w:tr w:rsidR="00827183" w:rsidRPr="003C2060" w14:paraId="0D434A62" w14:textId="77777777" w:rsidTr="22018D8D">
        <w:tc>
          <w:tcPr>
            <w:tcW w:w="5763" w:type="dxa"/>
            <w:shd w:val="clear" w:color="auto" w:fill="DBE5F1"/>
          </w:tcPr>
          <w:p w14:paraId="385E5CC6" w14:textId="77777777" w:rsidR="00827183" w:rsidRPr="003C2060" w:rsidRDefault="012935F1" w:rsidP="22018D8D">
            <w:pPr>
              <w:pStyle w:val="Title"/>
              <w:spacing w:before="120" w:after="120"/>
              <w:jc w:val="left"/>
              <w:rPr>
                <w:sz w:val="22"/>
                <w:szCs w:val="22"/>
                <w:lang w:val="en-GB"/>
              </w:rPr>
            </w:pPr>
            <w:r w:rsidRPr="22018D8D">
              <w:rPr>
                <w:b/>
                <w:bCs/>
                <w:sz w:val="20"/>
                <w:lang w:val="en-GB"/>
              </w:rPr>
              <w:t>Address</w:t>
            </w:r>
            <w:r w:rsidR="315A001B" w:rsidRPr="22018D8D">
              <w:rPr>
                <w:sz w:val="20"/>
                <w:lang w:val="en-GB"/>
              </w:rPr>
              <w:t>:</w:t>
            </w:r>
          </w:p>
        </w:tc>
        <w:tc>
          <w:tcPr>
            <w:tcW w:w="3276" w:type="dxa"/>
            <w:shd w:val="clear" w:color="auto" w:fill="DBE5F1"/>
          </w:tcPr>
          <w:p w14:paraId="0865E3EA" w14:textId="77777777" w:rsidR="00827183" w:rsidRPr="00650B19" w:rsidRDefault="012935F1" w:rsidP="22018D8D">
            <w:pPr>
              <w:pStyle w:val="Title"/>
              <w:spacing w:before="120" w:after="120"/>
              <w:jc w:val="left"/>
              <w:rPr>
                <w:b/>
                <w:bCs/>
                <w:sz w:val="20"/>
                <w:lang w:val="en-GB"/>
              </w:rPr>
            </w:pPr>
            <w:r w:rsidRPr="22018D8D">
              <w:rPr>
                <w:b/>
                <w:bCs/>
                <w:sz w:val="20"/>
                <w:lang w:val="en-GB"/>
              </w:rPr>
              <w:t>Telephone</w:t>
            </w:r>
            <w:r w:rsidR="315A001B" w:rsidRPr="22018D8D">
              <w:rPr>
                <w:b/>
                <w:bCs/>
                <w:sz w:val="20"/>
                <w:lang w:val="en-GB"/>
              </w:rPr>
              <w:t>:</w:t>
            </w:r>
          </w:p>
        </w:tc>
      </w:tr>
      <w:tr w:rsidR="009C4719" w:rsidRPr="003C2060" w14:paraId="3656B9AB" w14:textId="77777777" w:rsidTr="22018D8D">
        <w:tc>
          <w:tcPr>
            <w:tcW w:w="5763" w:type="dxa"/>
            <w:tcBorders>
              <w:bottom w:val="single" w:sz="4" w:space="0" w:color="auto"/>
            </w:tcBorders>
          </w:tcPr>
          <w:p w14:paraId="45FB0818" w14:textId="77777777" w:rsidR="009C4719" w:rsidRPr="00A162DB" w:rsidRDefault="009C4719" w:rsidP="22018D8D">
            <w:pPr>
              <w:pStyle w:val="Title"/>
              <w:spacing w:before="120" w:after="120"/>
              <w:jc w:val="left"/>
              <w:rPr>
                <w:b/>
                <w:bCs/>
                <w:sz w:val="20"/>
                <w:lang w:val="en-GB"/>
              </w:rPr>
            </w:pPr>
          </w:p>
        </w:tc>
        <w:tc>
          <w:tcPr>
            <w:tcW w:w="3276" w:type="dxa"/>
            <w:tcBorders>
              <w:bottom w:val="single" w:sz="4" w:space="0" w:color="auto"/>
            </w:tcBorders>
          </w:tcPr>
          <w:p w14:paraId="049F31CB" w14:textId="77777777" w:rsidR="009C4719" w:rsidRPr="00A162DB" w:rsidRDefault="009C4719" w:rsidP="22018D8D">
            <w:pPr>
              <w:pStyle w:val="Title"/>
              <w:spacing w:before="120" w:after="120"/>
              <w:jc w:val="left"/>
              <w:rPr>
                <w:b/>
                <w:bCs/>
                <w:sz w:val="20"/>
                <w:lang w:val="en-GB"/>
              </w:rPr>
            </w:pPr>
          </w:p>
        </w:tc>
      </w:tr>
      <w:tr w:rsidR="009A3084" w:rsidRPr="003C2060" w14:paraId="197F46D5" w14:textId="77777777" w:rsidTr="22018D8D">
        <w:trPr>
          <w:trHeight w:val="514"/>
        </w:trPr>
        <w:tc>
          <w:tcPr>
            <w:tcW w:w="5763" w:type="dxa"/>
            <w:shd w:val="clear" w:color="auto" w:fill="DBE5F1"/>
          </w:tcPr>
          <w:p w14:paraId="0D30E03C" w14:textId="77777777" w:rsidR="009A3084" w:rsidRPr="00A162DB" w:rsidRDefault="305F6AF4" w:rsidP="22018D8D">
            <w:pPr>
              <w:pStyle w:val="Title"/>
              <w:spacing w:before="120" w:after="120"/>
              <w:jc w:val="left"/>
              <w:rPr>
                <w:sz w:val="20"/>
                <w:lang w:val="en-GB"/>
              </w:rPr>
            </w:pPr>
            <w:r w:rsidRPr="22018D8D">
              <w:rPr>
                <w:b/>
                <w:bCs/>
                <w:sz w:val="20"/>
                <w:lang w:val="en-GB"/>
              </w:rPr>
              <w:t>VAT number</w:t>
            </w:r>
            <w:r w:rsidR="05FB80D0" w:rsidRPr="22018D8D">
              <w:rPr>
                <w:sz w:val="20"/>
                <w:lang w:val="en-GB"/>
              </w:rPr>
              <w:t>:</w:t>
            </w:r>
          </w:p>
        </w:tc>
        <w:tc>
          <w:tcPr>
            <w:tcW w:w="3276" w:type="dxa"/>
            <w:shd w:val="clear" w:color="auto" w:fill="DBE5F1"/>
          </w:tcPr>
          <w:p w14:paraId="40F0B860" w14:textId="77777777" w:rsidR="009A3084" w:rsidRPr="00650B19" w:rsidRDefault="305F6AF4" w:rsidP="22018D8D">
            <w:pPr>
              <w:pStyle w:val="Title"/>
              <w:spacing w:before="120" w:after="120"/>
              <w:jc w:val="left"/>
              <w:rPr>
                <w:b/>
                <w:bCs/>
                <w:sz w:val="20"/>
                <w:lang w:val="en-GB"/>
              </w:rPr>
            </w:pPr>
            <w:r w:rsidRPr="22018D8D">
              <w:rPr>
                <w:b/>
                <w:bCs/>
                <w:sz w:val="20"/>
                <w:lang w:val="en-GB"/>
              </w:rPr>
              <w:t>LEI code</w:t>
            </w:r>
            <w:r w:rsidR="05FB80D0" w:rsidRPr="22018D8D">
              <w:rPr>
                <w:b/>
                <w:bCs/>
                <w:sz w:val="20"/>
                <w:lang w:val="en-GB"/>
              </w:rPr>
              <w:t>:</w:t>
            </w:r>
          </w:p>
        </w:tc>
      </w:tr>
      <w:tr w:rsidR="009C4719" w:rsidRPr="003C2060" w14:paraId="53128261" w14:textId="77777777" w:rsidTr="22018D8D">
        <w:trPr>
          <w:trHeight w:val="514"/>
        </w:trPr>
        <w:tc>
          <w:tcPr>
            <w:tcW w:w="5763" w:type="dxa"/>
            <w:tcBorders>
              <w:bottom w:val="single" w:sz="4" w:space="0" w:color="auto"/>
            </w:tcBorders>
          </w:tcPr>
          <w:p w14:paraId="62486C05" w14:textId="77777777" w:rsidR="009C4719" w:rsidRPr="00A162DB" w:rsidRDefault="009C4719" w:rsidP="22018D8D">
            <w:pPr>
              <w:pStyle w:val="Title"/>
              <w:spacing w:before="120" w:after="120"/>
              <w:jc w:val="left"/>
              <w:rPr>
                <w:b/>
                <w:bCs/>
                <w:sz w:val="20"/>
                <w:lang w:val="en-GB"/>
              </w:rPr>
            </w:pPr>
          </w:p>
        </w:tc>
        <w:tc>
          <w:tcPr>
            <w:tcW w:w="3276" w:type="dxa"/>
            <w:tcBorders>
              <w:bottom w:val="single" w:sz="4" w:space="0" w:color="auto"/>
            </w:tcBorders>
          </w:tcPr>
          <w:p w14:paraId="4101652C" w14:textId="77777777" w:rsidR="009C4719" w:rsidRPr="00A162DB" w:rsidRDefault="009C4719" w:rsidP="22018D8D">
            <w:pPr>
              <w:pStyle w:val="Title"/>
              <w:spacing w:before="120" w:after="120"/>
              <w:jc w:val="left"/>
              <w:rPr>
                <w:b/>
                <w:bCs/>
                <w:sz w:val="20"/>
                <w:lang w:val="en-GB"/>
              </w:rPr>
            </w:pPr>
          </w:p>
        </w:tc>
      </w:tr>
      <w:tr w:rsidR="004F2CEB" w:rsidRPr="003C2060" w14:paraId="179AA93A" w14:textId="77777777" w:rsidTr="22018D8D">
        <w:trPr>
          <w:trHeight w:val="514"/>
        </w:trPr>
        <w:tc>
          <w:tcPr>
            <w:tcW w:w="9039" w:type="dxa"/>
            <w:gridSpan w:val="2"/>
            <w:shd w:val="clear" w:color="auto" w:fill="DBE5F1"/>
          </w:tcPr>
          <w:p w14:paraId="025BB385" w14:textId="77777777" w:rsidR="004F2CEB" w:rsidRPr="00A162DB" w:rsidRDefault="4BF85C73" w:rsidP="22018D8D">
            <w:pPr>
              <w:pStyle w:val="Title"/>
              <w:spacing w:before="120" w:after="120"/>
              <w:jc w:val="left"/>
              <w:rPr>
                <w:sz w:val="20"/>
                <w:lang w:val="en-GB"/>
              </w:rPr>
            </w:pPr>
            <w:r w:rsidRPr="22018D8D">
              <w:rPr>
                <w:b/>
                <w:bCs/>
                <w:sz w:val="20"/>
                <w:lang w:val="en-GB"/>
              </w:rPr>
              <w:t>Proposed trading symbol(s)</w:t>
            </w:r>
            <w:r w:rsidRPr="22018D8D">
              <w:rPr>
                <w:sz w:val="20"/>
                <w:lang w:val="en-GB"/>
              </w:rPr>
              <w:t>:</w:t>
            </w:r>
          </w:p>
        </w:tc>
      </w:tr>
      <w:tr w:rsidR="009C4719" w:rsidRPr="003C2060" w14:paraId="4B99056E" w14:textId="77777777" w:rsidTr="22018D8D">
        <w:trPr>
          <w:trHeight w:val="514"/>
        </w:trPr>
        <w:tc>
          <w:tcPr>
            <w:tcW w:w="9039" w:type="dxa"/>
            <w:gridSpan w:val="2"/>
          </w:tcPr>
          <w:p w14:paraId="1299C43A" w14:textId="77777777" w:rsidR="009C4719" w:rsidRPr="00A162DB" w:rsidRDefault="009C4719" w:rsidP="22018D8D">
            <w:pPr>
              <w:pStyle w:val="Title"/>
              <w:spacing w:before="120" w:after="120"/>
              <w:jc w:val="left"/>
              <w:rPr>
                <w:b/>
                <w:bCs/>
                <w:sz w:val="20"/>
                <w:lang w:val="en-GB"/>
              </w:rPr>
            </w:pPr>
          </w:p>
        </w:tc>
      </w:tr>
    </w:tbl>
    <w:p w14:paraId="4DDBEF00" w14:textId="77777777" w:rsidR="0053416B" w:rsidRDefault="0053416B" w:rsidP="22018D8D">
      <w:pPr>
        <w:pStyle w:val="Title"/>
        <w:jc w:val="left"/>
        <w:rPr>
          <w:sz w:val="22"/>
          <w:szCs w:val="22"/>
          <w:lang w:val="en-GB"/>
        </w:rPr>
      </w:pPr>
    </w:p>
    <w:p w14:paraId="5CCCDF2D" w14:textId="77777777" w:rsidR="00DC1292" w:rsidRPr="00A162DB" w:rsidRDefault="305F6AF4" w:rsidP="22018D8D">
      <w:pPr>
        <w:rPr>
          <w:rStyle w:val="IntenseEmphasis"/>
          <w:lang w:val="en-GB"/>
        </w:rPr>
      </w:pPr>
      <w:r w:rsidRPr="22018D8D">
        <w:rPr>
          <w:rStyle w:val="IntenseEmphasis"/>
          <w:lang w:val="en-GB"/>
        </w:rPr>
        <w:t xml:space="preserve">Information about </w:t>
      </w:r>
      <w:r w:rsidR="26EB1014" w:rsidRPr="22018D8D">
        <w:rPr>
          <w:rStyle w:val="IntenseEmphasis"/>
          <w:lang w:val="en-GB"/>
        </w:rPr>
        <w:t>bill recipient</w:t>
      </w:r>
      <w:r w:rsidRPr="22018D8D">
        <w:rPr>
          <w:rStyle w:val="IntenseEmphasis"/>
          <w:lang w:val="en-GB"/>
        </w:rPr>
        <w:t xml:space="preserve"> (if other than the issuer):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DC1292" w:rsidRPr="003C2060" w14:paraId="756DBB34" w14:textId="77777777" w:rsidTr="22018D8D">
        <w:tc>
          <w:tcPr>
            <w:tcW w:w="5763" w:type="dxa"/>
            <w:shd w:val="clear" w:color="auto" w:fill="DBE5F1"/>
          </w:tcPr>
          <w:p w14:paraId="520CE233" w14:textId="77777777" w:rsidR="00DC1292" w:rsidRPr="003C2060" w:rsidRDefault="305F6AF4" w:rsidP="22018D8D">
            <w:pPr>
              <w:pStyle w:val="Title"/>
              <w:spacing w:before="120" w:after="120"/>
              <w:jc w:val="left"/>
              <w:rPr>
                <w:sz w:val="22"/>
                <w:szCs w:val="22"/>
                <w:lang w:val="en-GB"/>
              </w:rPr>
            </w:pPr>
            <w:r w:rsidRPr="22018D8D">
              <w:rPr>
                <w:b/>
                <w:bCs/>
                <w:sz w:val="20"/>
                <w:lang w:val="en-GB"/>
              </w:rPr>
              <w:t xml:space="preserve">Name of </w:t>
            </w:r>
            <w:r w:rsidR="26EB1014" w:rsidRPr="22018D8D">
              <w:rPr>
                <w:b/>
                <w:bCs/>
                <w:sz w:val="20"/>
                <w:lang w:val="en-GB"/>
              </w:rPr>
              <w:t>bill recipient</w:t>
            </w:r>
            <w:r w:rsidRPr="22018D8D">
              <w:rPr>
                <w:sz w:val="20"/>
                <w:lang w:val="en-GB"/>
              </w:rPr>
              <w:t>:</w:t>
            </w:r>
          </w:p>
        </w:tc>
        <w:tc>
          <w:tcPr>
            <w:tcW w:w="3276" w:type="dxa"/>
            <w:shd w:val="clear" w:color="auto" w:fill="DBE5F1"/>
          </w:tcPr>
          <w:p w14:paraId="600D81FD" w14:textId="77777777" w:rsidR="00DC1292" w:rsidRPr="00650B19" w:rsidRDefault="305F6AF4" w:rsidP="22018D8D">
            <w:pPr>
              <w:pStyle w:val="Title"/>
              <w:spacing w:before="120" w:after="120"/>
              <w:jc w:val="left"/>
              <w:rPr>
                <w:b/>
                <w:bCs/>
                <w:sz w:val="20"/>
                <w:lang w:val="en-GB"/>
              </w:rPr>
            </w:pPr>
            <w:r w:rsidRPr="22018D8D">
              <w:rPr>
                <w:b/>
                <w:bCs/>
                <w:sz w:val="20"/>
                <w:lang w:val="en-GB"/>
              </w:rPr>
              <w:t>ID No.:</w:t>
            </w:r>
          </w:p>
        </w:tc>
      </w:tr>
      <w:tr w:rsidR="00DC1292" w:rsidRPr="003C2060" w14:paraId="3461D779" w14:textId="77777777" w:rsidTr="22018D8D">
        <w:tc>
          <w:tcPr>
            <w:tcW w:w="5763" w:type="dxa"/>
            <w:tcBorders>
              <w:bottom w:val="single" w:sz="4" w:space="0" w:color="auto"/>
            </w:tcBorders>
          </w:tcPr>
          <w:p w14:paraId="3CF2D8B6" w14:textId="77777777" w:rsidR="00DC1292" w:rsidRPr="00A162DB" w:rsidRDefault="00DC1292" w:rsidP="22018D8D">
            <w:pPr>
              <w:pStyle w:val="Title"/>
              <w:spacing w:before="120" w:after="120"/>
              <w:jc w:val="left"/>
              <w:rPr>
                <w:b/>
                <w:bCs/>
                <w:sz w:val="20"/>
                <w:lang w:val="en-GB"/>
              </w:rPr>
            </w:pPr>
          </w:p>
        </w:tc>
        <w:tc>
          <w:tcPr>
            <w:tcW w:w="3276" w:type="dxa"/>
            <w:tcBorders>
              <w:bottom w:val="single" w:sz="4" w:space="0" w:color="auto"/>
            </w:tcBorders>
          </w:tcPr>
          <w:p w14:paraId="0FB78278" w14:textId="77777777" w:rsidR="00DC1292" w:rsidRPr="00A162DB" w:rsidRDefault="00DC1292" w:rsidP="22018D8D">
            <w:pPr>
              <w:pStyle w:val="Title"/>
              <w:spacing w:before="120" w:after="120"/>
              <w:jc w:val="left"/>
              <w:rPr>
                <w:b/>
                <w:bCs/>
                <w:sz w:val="20"/>
                <w:lang w:val="en-GB"/>
              </w:rPr>
            </w:pPr>
          </w:p>
        </w:tc>
      </w:tr>
      <w:tr w:rsidR="00DC1292" w:rsidRPr="003C2060" w14:paraId="387587F6" w14:textId="77777777" w:rsidTr="22018D8D">
        <w:tc>
          <w:tcPr>
            <w:tcW w:w="5763" w:type="dxa"/>
            <w:shd w:val="clear" w:color="auto" w:fill="DBE5F1"/>
          </w:tcPr>
          <w:p w14:paraId="2702B4C6" w14:textId="77777777" w:rsidR="00DC1292" w:rsidRPr="003C2060" w:rsidRDefault="305F6AF4" w:rsidP="22018D8D">
            <w:pPr>
              <w:pStyle w:val="Title"/>
              <w:spacing w:before="120" w:after="120"/>
              <w:jc w:val="left"/>
              <w:rPr>
                <w:sz w:val="22"/>
                <w:szCs w:val="22"/>
                <w:lang w:val="en-GB"/>
              </w:rPr>
            </w:pPr>
            <w:r w:rsidRPr="22018D8D">
              <w:rPr>
                <w:b/>
                <w:bCs/>
                <w:sz w:val="20"/>
                <w:lang w:val="en-GB"/>
              </w:rPr>
              <w:t>Address</w:t>
            </w:r>
            <w:r w:rsidRPr="22018D8D">
              <w:rPr>
                <w:sz w:val="20"/>
                <w:lang w:val="en-GB"/>
              </w:rPr>
              <w:t>:</w:t>
            </w:r>
          </w:p>
        </w:tc>
        <w:tc>
          <w:tcPr>
            <w:tcW w:w="3276" w:type="dxa"/>
            <w:shd w:val="clear" w:color="auto" w:fill="DBE5F1"/>
          </w:tcPr>
          <w:p w14:paraId="1AC0ED91" w14:textId="77777777" w:rsidR="00DC1292" w:rsidRPr="00650B19" w:rsidRDefault="305F6AF4" w:rsidP="22018D8D">
            <w:pPr>
              <w:pStyle w:val="Title"/>
              <w:spacing w:before="120" w:after="120"/>
              <w:jc w:val="left"/>
              <w:rPr>
                <w:b/>
                <w:bCs/>
                <w:sz w:val="20"/>
                <w:lang w:val="en-GB"/>
              </w:rPr>
            </w:pPr>
            <w:r w:rsidRPr="22018D8D">
              <w:rPr>
                <w:b/>
                <w:bCs/>
                <w:sz w:val="20"/>
                <w:lang w:val="en-GB"/>
              </w:rPr>
              <w:t>Telephone:</w:t>
            </w:r>
          </w:p>
        </w:tc>
      </w:tr>
      <w:tr w:rsidR="00DC1292" w:rsidRPr="003C2060" w14:paraId="1FC39945" w14:textId="77777777" w:rsidTr="22018D8D">
        <w:tc>
          <w:tcPr>
            <w:tcW w:w="5763" w:type="dxa"/>
            <w:tcBorders>
              <w:bottom w:val="single" w:sz="4" w:space="0" w:color="auto"/>
            </w:tcBorders>
          </w:tcPr>
          <w:p w14:paraId="0562CB0E" w14:textId="77777777" w:rsidR="00DC1292" w:rsidRPr="00A162DB" w:rsidRDefault="00DC1292" w:rsidP="22018D8D">
            <w:pPr>
              <w:pStyle w:val="Title"/>
              <w:spacing w:before="120" w:after="120"/>
              <w:jc w:val="left"/>
              <w:rPr>
                <w:b/>
                <w:bCs/>
                <w:sz w:val="20"/>
                <w:lang w:val="en-GB"/>
              </w:rPr>
            </w:pPr>
          </w:p>
        </w:tc>
        <w:tc>
          <w:tcPr>
            <w:tcW w:w="3276" w:type="dxa"/>
            <w:tcBorders>
              <w:bottom w:val="single" w:sz="4" w:space="0" w:color="auto"/>
            </w:tcBorders>
          </w:tcPr>
          <w:p w14:paraId="34CE0A41" w14:textId="77777777" w:rsidR="00DC1292" w:rsidRPr="00A162DB" w:rsidRDefault="00DC1292" w:rsidP="22018D8D">
            <w:pPr>
              <w:pStyle w:val="Title"/>
              <w:spacing w:before="120" w:after="120"/>
              <w:jc w:val="left"/>
              <w:rPr>
                <w:b/>
                <w:bCs/>
                <w:sz w:val="20"/>
                <w:lang w:val="en-GB"/>
              </w:rPr>
            </w:pPr>
          </w:p>
        </w:tc>
      </w:tr>
      <w:tr w:rsidR="00DC1292" w:rsidRPr="003C2060" w14:paraId="75088B0D" w14:textId="77777777" w:rsidTr="22018D8D">
        <w:tc>
          <w:tcPr>
            <w:tcW w:w="9039" w:type="dxa"/>
            <w:gridSpan w:val="2"/>
            <w:shd w:val="clear" w:color="auto" w:fill="DBE5F1"/>
          </w:tcPr>
          <w:p w14:paraId="2F0A2552" w14:textId="77777777" w:rsidR="00DC1292" w:rsidRPr="00A162DB" w:rsidRDefault="305F6AF4" w:rsidP="22018D8D">
            <w:pPr>
              <w:pStyle w:val="Title"/>
              <w:spacing w:before="120" w:after="120"/>
              <w:jc w:val="left"/>
              <w:rPr>
                <w:b/>
                <w:bCs/>
                <w:sz w:val="20"/>
                <w:lang w:val="en-GB"/>
              </w:rPr>
            </w:pPr>
            <w:r w:rsidRPr="22018D8D">
              <w:rPr>
                <w:b/>
                <w:bCs/>
                <w:sz w:val="20"/>
                <w:lang w:val="en-GB"/>
              </w:rPr>
              <w:t>VAT number:</w:t>
            </w:r>
          </w:p>
        </w:tc>
      </w:tr>
      <w:tr w:rsidR="00DC1292" w:rsidRPr="003C2060" w14:paraId="62EBF3C5" w14:textId="77777777" w:rsidTr="22018D8D">
        <w:tc>
          <w:tcPr>
            <w:tcW w:w="9039" w:type="dxa"/>
            <w:gridSpan w:val="2"/>
            <w:tcBorders>
              <w:bottom w:val="single" w:sz="4" w:space="0" w:color="auto"/>
            </w:tcBorders>
          </w:tcPr>
          <w:p w14:paraId="6D98A12B" w14:textId="77777777" w:rsidR="00DC1292" w:rsidRPr="00A162DB" w:rsidRDefault="00DC1292" w:rsidP="22018D8D">
            <w:pPr>
              <w:pStyle w:val="Title"/>
              <w:spacing w:before="120" w:after="120"/>
              <w:jc w:val="left"/>
              <w:rPr>
                <w:b/>
                <w:bCs/>
                <w:sz w:val="20"/>
                <w:lang w:val="en-GB"/>
              </w:rPr>
            </w:pPr>
          </w:p>
        </w:tc>
      </w:tr>
    </w:tbl>
    <w:p w14:paraId="2946DB82" w14:textId="77777777" w:rsidR="00DC1292" w:rsidRDefault="00DC1292" w:rsidP="22018D8D">
      <w:pPr>
        <w:pStyle w:val="Title"/>
        <w:jc w:val="left"/>
        <w:rPr>
          <w:sz w:val="22"/>
          <w:szCs w:val="22"/>
          <w:lang w:val="en-GB"/>
        </w:rPr>
      </w:pPr>
    </w:p>
    <w:p w14:paraId="6F8E7681" w14:textId="77777777" w:rsidR="003E1F57" w:rsidRPr="003E1F57" w:rsidRDefault="51A09BA3" w:rsidP="22018D8D">
      <w:pPr>
        <w:rPr>
          <w:rStyle w:val="IntenseEmphasis"/>
          <w:lang w:val="en-GB"/>
        </w:rPr>
      </w:pPr>
      <w:r w:rsidRPr="22018D8D">
        <w:rPr>
          <w:rStyle w:val="IntenseEmphasis"/>
          <w:lang w:val="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211"/>
      </w:tblGrid>
      <w:tr w:rsidR="003E1F57" w:rsidRPr="00BB41F8" w14:paraId="4C905133" w14:textId="77777777" w:rsidTr="22018D8D">
        <w:tc>
          <w:tcPr>
            <w:tcW w:w="5778" w:type="dxa"/>
            <w:shd w:val="clear" w:color="auto" w:fill="DBE5F1"/>
          </w:tcPr>
          <w:p w14:paraId="73807B9F" w14:textId="77777777" w:rsidR="003E1F57" w:rsidRPr="00BB41F8" w:rsidRDefault="51A09BA3" w:rsidP="22018D8D">
            <w:pPr>
              <w:pStyle w:val="Title"/>
              <w:spacing w:before="120" w:after="120"/>
              <w:jc w:val="left"/>
              <w:rPr>
                <w:sz w:val="20"/>
                <w:lang w:val="en-GB"/>
              </w:rPr>
            </w:pPr>
            <w:r w:rsidRPr="22018D8D">
              <w:rPr>
                <w:b/>
                <w:bCs/>
                <w:sz w:val="20"/>
                <w:lang w:val="en-GB"/>
              </w:rPr>
              <w:t>CEO/Manager</w:t>
            </w:r>
            <w:r w:rsidRPr="22018D8D">
              <w:rPr>
                <w:sz w:val="20"/>
                <w:lang w:val="en-GB"/>
              </w:rPr>
              <w:t>:</w:t>
            </w:r>
          </w:p>
        </w:tc>
        <w:tc>
          <w:tcPr>
            <w:tcW w:w="3263" w:type="dxa"/>
            <w:shd w:val="clear" w:color="auto" w:fill="DBE5F1"/>
          </w:tcPr>
          <w:p w14:paraId="3B7813C0" w14:textId="77777777" w:rsidR="003E1F57" w:rsidRPr="00650B19" w:rsidRDefault="60E780D5" w:rsidP="22018D8D">
            <w:pPr>
              <w:pStyle w:val="Title"/>
              <w:spacing w:before="120" w:after="120"/>
              <w:jc w:val="left"/>
              <w:rPr>
                <w:b/>
                <w:bCs/>
                <w:sz w:val="20"/>
                <w:lang w:val="en-GB"/>
              </w:rPr>
            </w:pPr>
            <w:r w:rsidRPr="22018D8D">
              <w:rPr>
                <w:b/>
                <w:bCs/>
                <w:sz w:val="20"/>
                <w:lang w:val="en-GB"/>
              </w:rPr>
              <w:t>Direct telephone and e-mail:</w:t>
            </w:r>
          </w:p>
        </w:tc>
      </w:tr>
      <w:tr w:rsidR="009C4719" w:rsidRPr="00BB41F8" w14:paraId="5997CC1D" w14:textId="77777777" w:rsidTr="22018D8D">
        <w:tc>
          <w:tcPr>
            <w:tcW w:w="5778" w:type="dxa"/>
            <w:tcBorders>
              <w:bottom w:val="single" w:sz="4" w:space="0" w:color="auto"/>
            </w:tcBorders>
            <w:shd w:val="clear" w:color="auto" w:fill="auto"/>
          </w:tcPr>
          <w:p w14:paraId="110FFD37" w14:textId="77777777" w:rsidR="009C4719" w:rsidRPr="00BB41F8" w:rsidRDefault="009C4719" w:rsidP="22018D8D">
            <w:pPr>
              <w:pStyle w:val="Title"/>
              <w:spacing w:before="120" w:after="120"/>
              <w:jc w:val="left"/>
              <w:rPr>
                <w:b/>
                <w:bCs/>
                <w:sz w:val="20"/>
                <w:lang w:val="en-GB"/>
              </w:rPr>
            </w:pPr>
          </w:p>
        </w:tc>
        <w:tc>
          <w:tcPr>
            <w:tcW w:w="3263" w:type="dxa"/>
            <w:tcBorders>
              <w:bottom w:val="single" w:sz="4" w:space="0" w:color="auto"/>
            </w:tcBorders>
            <w:shd w:val="clear" w:color="auto" w:fill="auto"/>
          </w:tcPr>
          <w:p w14:paraId="6B699379" w14:textId="77777777" w:rsidR="009C4719" w:rsidRDefault="009C4719" w:rsidP="22018D8D">
            <w:pPr>
              <w:pStyle w:val="Title"/>
              <w:spacing w:before="120" w:after="120"/>
              <w:jc w:val="left"/>
              <w:rPr>
                <w:b/>
                <w:bCs/>
                <w:sz w:val="20"/>
                <w:lang w:val="en-GB"/>
              </w:rPr>
            </w:pPr>
          </w:p>
        </w:tc>
      </w:tr>
      <w:tr w:rsidR="003E1F57" w:rsidRPr="00BB41F8" w14:paraId="35B5708A" w14:textId="77777777" w:rsidTr="22018D8D">
        <w:tc>
          <w:tcPr>
            <w:tcW w:w="5778" w:type="dxa"/>
            <w:shd w:val="clear" w:color="auto" w:fill="DBE5F1"/>
          </w:tcPr>
          <w:p w14:paraId="6DCB373E" w14:textId="77777777" w:rsidR="003E1F57" w:rsidRPr="00BB41F8" w:rsidRDefault="51A09BA3" w:rsidP="22018D8D">
            <w:pPr>
              <w:pStyle w:val="Title"/>
              <w:spacing w:before="120" w:after="120"/>
              <w:jc w:val="left"/>
              <w:rPr>
                <w:sz w:val="20"/>
                <w:lang w:val="en-GB"/>
              </w:rPr>
            </w:pPr>
            <w:r w:rsidRPr="22018D8D">
              <w:rPr>
                <w:b/>
                <w:bCs/>
                <w:sz w:val="20"/>
                <w:lang w:val="en-GB"/>
              </w:rPr>
              <w:t>Issuer’s contact</w:t>
            </w:r>
            <w:r w:rsidR="305F6AF4" w:rsidRPr="22018D8D">
              <w:rPr>
                <w:b/>
                <w:bCs/>
                <w:sz w:val="20"/>
                <w:lang w:val="en-GB"/>
              </w:rPr>
              <w:t xml:space="preserve"> person</w:t>
            </w:r>
            <w:r w:rsidRPr="22018D8D">
              <w:rPr>
                <w:sz w:val="20"/>
                <w:lang w:val="en-GB"/>
              </w:rPr>
              <w:t>:</w:t>
            </w:r>
          </w:p>
        </w:tc>
        <w:tc>
          <w:tcPr>
            <w:tcW w:w="3263" w:type="dxa"/>
            <w:shd w:val="clear" w:color="auto" w:fill="DBE5F1"/>
          </w:tcPr>
          <w:p w14:paraId="2F344CFB" w14:textId="77777777" w:rsidR="003E1F57" w:rsidRPr="00650B19" w:rsidRDefault="60E780D5" w:rsidP="22018D8D">
            <w:pPr>
              <w:pStyle w:val="Title"/>
              <w:spacing w:before="120" w:after="120"/>
              <w:jc w:val="left"/>
              <w:rPr>
                <w:b/>
                <w:bCs/>
                <w:sz w:val="20"/>
                <w:lang w:val="en-GB"/>
              </w:rPr>
            </w:pPr>
            <w:r w:rsidRPr="22018D8D">
              <w:rPr>
                <w:b/>
                <w:bCs/>
                <w:sz w:val="20"/>
                <w:lang w:val="en-GB"/>
              </w:rPr>
              <w:t>Direct telephone and e-mail:</w:t>
            </w:r>
          </w:p>
        </w:tc>
      </w:tr>
      <w:tr w:rsidR="009C4719" w:rsidRPr="00BB41F8" w14:paraId="3FE9F23F" w14:textId="77777777" w:rsidTr="22018D8D">
        <w:tc>
          <w:tcPr>
            <w:tcW w:w="5778" w:type="dxa"/>
            <w:tcBorders>
              <w:bottom w:val="single" w:sz="4" w:space="0" w:color="auto"/>
            </w:tcBorders>
            <w:shd w:val="clear" w:color="auto" w:fill="auto"/>
          </w:tcPr>
          <w:p w14:paraId="1F72F646" w14:textId="77777777" w:rsidR="009C4719" w:rsidRPr="00BB41F8" w:rsidRDefault="009C4719" w:rsidP="22018D8D">
            <w:pPr>
              <w:pStyle w:val="Title"/>
              <w:spacing w:before="120" w:after="120"/>
              <w:jc w:val="left"/>
              <w:rPr>
                <w:b/>
                <w:bCs/>
                <w:sz w:val="20"/>
                <w:lang w:val="en-GB"/>
              </w:rPr>
            </w:pPr>
          </w:p>
        </w:tc>
        <w:tc>
          <w:tcPr>
            <w:tcW w:w="3263" w:type="dxa"/>
            <w:tcBorders>
              <w:bottom w:val="single" w:sz="4" w:space="0" w:color="auto"/>
            </w:tcBorders>
            <w:shd w:val="clear" w:color="auto" w:fill="auto"/>
          </w:tcPr>
          <w:p w14:paraId="08CE6F91" w14:textId="77777777" w:rsidR="009C4719" w:rsidRDefault="009C4719" w:rsidP="22018D8D">
            <w:pPr>
              <w:pStyle w:val="Title"/>
              <w:spacing w:before="120" w:after="120"/>
              <w:jc w:val="left"/>
              <w:rPr>
                <w:b/>
                <w:bCs/>
                <w:sz w:val="20"/>
                <w:lang w:val="en-GB"/>
              </w:rPr>
            </w:pPr>
          </w:p>
        </w:tc>
      </w:tr>
      <w:tr w:rsidR="000F6EDA" w:rsidRPr="00BB41F8" w14:paraId="5982FA55" w14:textId="77777777" w:rsidTr="22018D8D">
        <w:tc>
          <w:tcPr>
            <w:tcW w:w="5778" w:type="dxa"/>
            <w:shd w:val="clear" w:color="auto" w:fill="DBE5F1"/>
          </w:tcPr>
          <w:p w14:paraId="5D6EE26A" w14:textId="77777777" w:rsidR="000F6EDA" w:rsidRPr="00BB41F8" w:rsidRDefault="7E01DF2C" w:rsidP="22018D8D">
            <w:pPr>
              <w:pStyle w:val="Title"/>
              <w:spacing w:before="120" w:after="120"/>
              <w:jc w:val="left"/>
              <w:rPr>
                <w:sz w:val="20"/>
                <w:lang w:val="en-GB"/>
              </w:rPr>
            </w:pPr>
            <w:r w:rsidRPr="22018D8D">
              <w:rPr>
                <w:b/>
                <w:bCs/>
                <w:sz w:val="20"/>
                <w:lang w:val="en-GB"/>
              </w:rPr>
              <w:t>Compliance officer</w:t>
            </w:r>
            <w:r w:rsidRPr="22018D8D">
              <w:rPr>
                <w:sz w:val="20"/>
                <w:lang w:val="en-GB"/>
              </w:rPr>
              <w:t>:</w:t>
            </w:r>
          </w:p>
        </w:tc>
        <w:tc>
          <w:tcPr>
            <w:tcW w:w="3263" w:type="dxa"/>
            <w:shd w:val="clear" w:color="auto" w:fill="DBE5F1"/>
          </w:tcPr>
          <w:p w14:paraId="27C9B82B" w14:textId="77777777" w:rsidR="000F6EDA" w:rsidRPr="00650B19" w:rsidRDefault="60E780D5" w:rsidP="22018D8D">
            <w:pPr>
              <w:pStyle w:val="Title"/>
              <w:spacing w:before="120" w:after="120"/>
              <w:jc w:val="left"/>
              <w:rPr>
                <w:b/>
                <w:bCs/>
                <w:sz w:val="20"/>
                <w:lang w:val="en-GB"/>
              </w:rPr>
            </w:pPr>
            <w:r w:rsidRPr="22018D8D">
              <w:rPr>
                <w:b/>
                <w:bCs/>
                <w:sz w:val="20"/>
                <w:lang w:val="en-GB"/>
              </w:rPr>
              <w:t>Direct telephone and e-mail:</w:t>
            </w:r>
          </w:p>
        </w:tc>
      </w:tr>
      <w:tr w:rsidR="009C4719" w:rsidRPr="00BB41F8" w14:paraId="61CDCEAD" w14:textId="77777777" w:rsidTr="22018D8D">
        <w:tc>
          <w:tcPr>
            <w:tcW w:w="5778" w:type="dxa"/>
            <w:tcBorders>
              <w:bottom w:val="single" w:sz="4" w:space="0" w:color="auto"/>
            </w:tcBorders>
            <w:shd w:val="clear" w:color="auto" w:fill="auto"/>
          </w:tcPr>
          <w:p w14:paraId="6BB9E253" w14:textId="77777777" w:rsidR="009C4719" w:rsidRDefault="009C4719" w:rsidP="22018D8D">
            <w:pPr>
              <w:pStyle w:val="Title"/>
              <w:spacing w:before="120" w:after="120"/>
              <w:jc w:val="left"/>
              <w:rPr>
                <w:b/>
                <w:bCs/>
                <w:sz w:val="20"/>
                <w:lang w:val="en-GB"/>
              </w:rPr>
            </w:pPr>
          </w:p>
        </w:tc>
        <w:tc>
          <w:tcPr>
            <w:tcW w:w="3263" w:type="dxa"/>
            <w:tcBorders>
              <w:bottom w:val="single" w:sz="4" w:space="0" w:color="auto"/>
            </w:tcBorders>
            <w:shd w:val="clear" w:color="auto" w:fill="auto"/>
          </w:tcPr>
          <w:p w14:paraId="23DE523C" w14:textId="77777777" w:rsidR="009C4719" w:rsidRDefault="009C4719" w:rsidP="22018D8D">
            <w:pPr>
              <w:pStyle w:val="Title"/>
              <w:spacing w:before="120" w:after="120"/>
              <w:jc w:val="left"/>
              <w:rPr>
                <w:b/>
                <w:bCs/>
                <w:sz w:val="20"/>
                <w:lang w:val="en-GB"/>
              </w:rPr>
            </w:pPr>
          </w:p>
        </w:tc>
      </w:tr>
      <w:tr w:rsidR="000F6EDA" w:rsidRPr="00BB41F8" w14:paraId="38BF1C2D" w14:textId="77777777" w:rsidTr="22018D8D">
        <w:tc>
          <w:tcPr>
            <w:tcW w:w="5778" w:type="dxa"/>
            <w:shd w:val="clear" w:color="auto" w:fill="DBE5F1"/>
          </w:tcPr>
          <w:p w14:paraId="104ECDD1" w14:textId="77777777" w:rsidR="000F6EDA" w:rsidRPr="00BB41F8" w:rsidRDefault="7E01DF2C" w:rsidP="22018D8D">
            <w:pPr>
              <w:pStyle w:val="Title"/>
              <w:spacing w:before="120" w:after="120"/>
              <w:jc w:val="left"/>
              <w:rPr>
                <w:sz w:val="20"/>
                <w:lang w:val="en-GB"/>
              </w:rPr>
            </w:pPr>
            <w:r w:rsidRPr="22018D8D">
              <w:rPr>
                <w:b/>
                <w:bCs/>
                <w:sz w:val="20"/>
                <w:lang w:val="en-GB"/>
              </w:rPr>
              <w:lastRenderedPageBreak/>
              <w:t>Compliance officer alternate</w:t>
            </w:r>
            <w:r w:rsidRPr="22018D8D">
              <w:rPr>
                <w:sz w:val="20"/>
                <w:lang w:val="en-GB"/>
              </w:rPr>
              <w:t>:</w:t>
            </w:r>
          </w:p>
        </w:tc>
        <w:tc>
          <w:tcPr>
            <w:tcW w:w="3263" w:type="dxa"/>
            <w:shd w:val="clear" w:color="auto" w:fill="DBE5F1"/>
          </w:tcPr>
          <w:p w14:paraId="71BB9671" w14:textId="77777777" w:rsidR="000F6EDA" w:rsidRPr="00650B19" w:rsidRDefault="60E780D5" w:rsidP="22018D8D">
            <w:pPr>
              <w:pStyle w:val="Title"/>
              <w:spacing w:before="120" w:after="120"/>
              <w:jc w:val="left"/>
              <w:rPr>
                <w:b/>
                <w:bCs/>
                <w:sz w:val="20"/>
                <w:lang w:val="en-GB"/>
              </w:rPr>
            </w:pPr>
            <w:r w:rsidRPr="22018D8D">
              <w:rPr>
                <w:b/>
                <w:bCs/>
                <w:sz w:val="20"/>
                <w:lang w:val="en-GB"/>
              </w:rPr>
              <w:t>Direct telephone and e-mail:</w:t>
            </w:r>
          </w:p>
        </w:tc>
      </w:tr>
      <w:tr w:rsidR="009C4719" w:rsidRPr="00BB41F8" w14:paraId="52E56223" w14:textId="77777777" w:rsidTr="22018D8D">
        <w:tc>
          <w:tcPr>
            <w:tcW w:w="5778" w:type="dxa"/>
            <w:tcBorders>
              <w:bottom w:val="single" w:sz="4" w:space="0" w:color="auto"/>
            </w:tcBorders>
            <w:shd w:val="clear" w:color="auto" w:fill="auto"/>
          </w:tcPr>
          <w:p w14:paraId="07547A01" w14:textId="77777777" w:rsidR="009C4719" w:rsidRDefault="009C4719" w:rsidP="22018D8D">
            <w:pPr>
              <w:pStyle w:val="Title"/>
              <w:spacing w:before="120" w:after="120"/>
              <w:jc w:val="left"/>
              <w:rPr>
                <w:b/>
                <w:bCs/>
                <w:sz w:val="20"/>
                <w:lang w:val="en-GB"/>
              </w:rPr>
            </w:pPr>
          </w:p>
        </w:tc>
        <w:tc>
          <w:tcPr>
            <w:tcW w:w="3263" w:type="dxa"/>
            <w:tcBorders>
              <w:bottom w:val="single" w:sz="4" w:space="0" w:color="auto"/>
            </w:tcBorders>
            <w:shd w:val="clear" w:color="auto" w:fill="auto"/>
          </w:tcPr>
          <w:p w14:paraId="5043CB0F" w14:textId="77777777" w:rsidR="009C4719" w:rsidRDefault="009C4719" w:rsidP="22018D8D">
            <w:pPr>
              <w:pStyle w:val="Title"/>
              <w:spacing w:before="120" w:after="120"/>
              <w:jc w:val="left"/>
              <w:rPr>
                <w:b/>
                <w:bCs/>
                <w:sz w:val="20"/>
                <w:lang w:val="en-GB"/>
              </w:rPr>
            </w:pPr>
          </w:p>
        </w:tc>
      </w:tr>
      <w:tr w:rsidR="000F6EDA" w:rsidRPr="00BB41F8" w14:paraId="49C52191" w14:textId="77777777" w:rsidTr="22018D8D">
        <w:tc>
          <w:tcPr>
            <w:tcW w:w="5778" w:type="dxa"/>
            <w:shd w:val="clear" w:color="auto" w:fill="DBE5F1"/>
          </w:tcPr>
          <w:p w14:paraId="346429E1" w14:textId="77777777" w:rsidR="000F6EDA" w:rsidRPr="00BB41F8" w:rsidRDefault="7E01DF2C" w:rsidP="22018D8D">
            <w:pPr>
              <w:pStyle w:val="Title"/>
              <w:spacing w:before="120" w:after="120"/>
              <w:jc w:val="left"/>
              <w:rPr>
                <w:sz w:val="20"/>
                <w:lang w:val="en-GB"/>
              </w:rPr>
            </w:pPr>
            <w:r w:rsidRPr="22018D8D">
              <w:rPr>
                <w:b/>
                <w:bCs/>
                <w:sz w:val="20"/>
                <w:lang w:val="en-GB"/>
              </w:rPr>
              <w:t>Contact person for billing matters</w:t>
            </w:r>
            <w:r w:rsidRPr="22018D8D">
              <w:rPr>
                <w:sz w:val="20"/>
                <w:lang w:val="en-GB"/>
              </w:rPr>
              <w:t>:</w:t>
            </w:r>
          </w:p>
        </w:tc>
        <w:tc>
          <w:tcPr>
            <w:tcW w:w="3263" w:type="dxa"/>
            <w:shd w:val="clear" w:color="auto" w:fill="DBE5F1"/>
          </w:tcPr>
          <w:p w14:paraId="22FA2AB3" w14:textId="77777777" w:rsidR="000F6EDA" w:rsidRPr="00650B19" w:rsidRDefault="60E780D5" w:rsidP="22018D8D">
            <w:pPr>
              <w:pStyle w:val="Title"/>
              <w:spacing w:before="120" w:after="120"/>
              <w:jc w:val="left"/>
              <w:rPr>
                <w:b/>
                <w:bCs/>
                <w:sz w:val="20"/>
                <w:lang w:val="en-GB"/>
              </w:rPr>
            </w:pPr>
            <w:r w:rsidRPr="22018D8D">
              <w:rPr>
                <w:b/>
                <w:bCs/>
                <w:sz w:val="20"/>
                <w:lang w:val="en-GB"/>
              </w:rPr>
              <w:t>Direct telephone and e-mail:</w:t>
            </w:r>
          </w:p>
        </w:tc>
      </w:tr>
      <w:tr w:rsidR="009C4719" w:rsidRPr="00BB41F8" w14:paraId="07459315" w14:textId="77777777" w:rsidTr="22018D8D">
        <w:tc>
          <w:tcPr>
            <w:tcW w:w="5778" w:type="dxa"/>
            <w:shd w:val="clear" w:color="auto" w:fill="auto"/>
          </w:tcPr>
          <w:p w14:paraId="6537F28F" w14:textId="77777777" w:rsidR="009C4719" w:rsidRPr="00BB41F8" w:rsidRDefault="009C4719" w:rsidP="22018D8D">
            <w:pPr>
              <w:pStyle w:val="Title"/>
              <w:spacing w:before="120" w:after="120"/>
              <w:jc w:val="left"/>
              <w:rPr>
                <w:b/>
                <w:bCs/>
                <w:sz w:val="20"/>
                <w:lang w:val="en-GB"/>
              </w:rPr>
            </w:pPr>
          </w:p>
        </w:tc>
        <w:tc>
          <w:tcPr>
            <w:tcW w:w="3263" w:type="dxa"/>
            <w:shd w:val="clear" w:color="auto" w:fill="auto"/>
          </w:tcPr>
          <w:p w14:paraId="6DFB9E20" w14:textId="77777777" w:rsidR="009C4719" w:rsidRDefault="009C4719" w:rsidP="22018D8D">
            <w:pPr>
              <w:pStyle w:val="Title"/>
              <w:spacing w:before="120" w:after="120"/>
              <w:jc w:val="left"/>
              <w:rPr>
                <w:b/>
                <w:bCs/>
                <w:sz w:val="20"/>
                <w:lang w:val="en-GB"/>
              </w:rPr>
            </w:pPr>
          </w:p>
        </w:tc>
      </w:tr>
    </w:tbl>
    <w:p w14:paraId="70DF9E56" w14:textId="77777777" w:rsidR="003E1F57" w:rsidRDefault="003E1F57" w:rsidP="22018D8D">
      <w:pPr>
        <w:pStyle w:val="Title"/>
        <w:jc w:val="left"/>
        <w:rPr>
          <w:sz w:val="22"/>
          <w:szCs w:val="22"/>
          <w:lang w:val="en-GB"/>
        </w:rPr>
      </w:pPr>
    </w:p>
    <w:p w14:paraId="44E871BC" w14:textId="77777777" w:rsidR="003E1F57" w:rsidRDefault="003E1F57" w:rsidP="22018D8D">
      <w:pPr>
        <w:pStyle w:val="Title"/>
        <w:jc w:val="left"/>
        <w:rPr>
          <w:sz w:val="22"/>
          <w:szCs w:val="22"/>
          <w:lang w:val="en-GB"/>
        </w:rPr>
      </w:pPr>
    </w:p>
    <w:p w14:paraId="5F771C18" w14:textId="2C3A2B89" w:rsidR="00046A33" w:rsidRPr="00A162DB" w:rsidRDefault="06754527" w:rsidP="22018D8D">
      <w:pPr>
        <w:rPr>
          <w:rStyle w:val="IntenseEmphasis"/>
          <w:lang w:val="en-GB"/>
        </w:rPr>
      </w:pPr>
      <w:r w:rsidRPr="22018D8D">
        <w:rPr>
          <w:rStyle w:val="IntenseEmphasis"/>
          <w:lang w:val="en-GB"/>
        </w:rPr>
        <w:t>Information about</w:t>
      </w:r>
      <w:r w:rsidR="67A6BB46" w:rsidRPr="22018D8D">
        <w:rPr>
          <w:rStyle w:val="IntenseEmphasis"/>
          <w:lang w:val="en-GB"/>
        </w:rPr>
        <w:t xml:space="preserve"> </w:t>
      </w:r>
      <w:r w:rsidRPr="22018D8D">
        <w:rPr>
          <w:rStyle w:val="IntenseEmphasis"/>
          <w:lang w:val="en-GB"/>
        </w:rPr>
        <w:t>financial undertaking: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53416B" w:rsidRPr="003C2060" w14:paraId="63ADBE9A" w14:textId="77777777" w:rsidTr="22018D8D">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37157A6E" w14:textId="311E1CBA" w:rsidR="00CF5E83" w:rsidRPr="002F69DA" w:rsidRDefault="62D196AE" w:rsidP="22018D8D">
            <w:pPr>
              <w:pStyle w:val="Title"/>
              <w:spacing w:before="120" w:after="120"/>
              <w:jc w:val="left"/>
              <w:rPr>
                <w:sz w:val="20"/>
                <w:lang w:val="en-GB"/>
              </w:rPr>
            </w:pPr>
            <w:r w:rsidRPr="22018D8D">
              <w:rPr>
                <w:b/>
                <w:bCs/>
                <w:sz w:val="20"/>
                <w:lang w:val="en-GB"/>
              </w:rPr>
              <w:t>F</w:t>
            </w:r>
            <w:r w:rsidR="012935F1" w:rsidRPr="22018D8D">
              <w:rPr>
                <w:b/>
                <w:bCs/>
                <w:sz w:val="20"/>
                <w:lang w:val="en-GB"/>
              </w:rPr>
              <w:t>inancial undertaking that acts as coordinator</w:t>
            </w:r>
            <w:r w:rsidR="06754527" w:rsidRPr="22018D8D">
              <w:rPr>
                <w:b/>
                <w:bCs/>
                <w:sz w:val="20"/>
                <w:lang w:val="en-GB"/>
              </w:rPr>
              <w:t xml:space="preserve"> for admission to trading</w:t>
            </w:r>
            <w:r w:rsidR="4849DC3E" w:rsidRPr="22018D8D">
              <w:rPr>
                <w:b/>
                <w:bCs/>
                <w:sz w:val="20"/>
                <w:lang w:val="en-GB"/>
              </w:rPr>
              <w:t>:</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4E6B110E" w14:textId="4A29B79F" w:rsidR="009A3084" w:rsidRPr="002F69DA" w:rsidRDefault="012935F1" w:rsidP="22018D8D">
            <w:pPr>
              <w:pStyle w:val="Title"/>
              <w:spacing w:before="120" w:after="120"/>
              <w:jc w:val="left"/>
              <w:rPr>
                <w:sz w:val="20"/>
                <w:lang w:val="en-GB"/>
              </w:rPr>
            </w:pPr>
            <w:r w:rsidRPr="22018D8D">
              <w:rPr>
                <w:b/>
                <w:bCs/>
                <w:sz w:val="20"/>
                <w:lang w:val="en-GB"/>
              </w:rPr>
              <w:t>Telephone</w:t>
            </w:r>
            <w:r w:rsidR="7287A74B" w:rsidRPr="22018D8D">
              <w:rPr>
                <w:b/>
                <w:bCs/>
                <w:sz w:val="20"/>
                <w:lang w:val="en-GB"/>
              </w:rPr>
              <w:t xml:space="preserve"> and e-mail</w:t>
            </w:r>
            <w:r w:rsidR="4849DC3E" w:rsidRPr="22018D8D">
              <w:rPr>
                <w:b/>
                <w:bCs/>
                <w:sz w:val="20"/>
                <w:lang w:val="en-GB"/>
              </w:rPr>
              <w:t>:</w:t>
            </w:r>
          </w:p>
        </w:tc>
      </w:tr>
      <w:tr w:rsidR="009C4719" w:rsidRPr="003C2060" w14:paraId="144A5D23" w14:textId="77777777" w:rsidTr="22018D8D">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9C4719" w:rsidRPr="00A162DB" w:rsidRDefault="009C4719" w:rsidP="22018D8D">
            <w:pPr>
              <w:pStyle w:val="Title"/>
              <w:spacing w:before="120" w:after="120"/>
              <w:jc w:val="left"/>
              <w:rPr>
                <w:b/>
                <w:bCs/>
                <w:sz w:val="20"/>
                <w:lang w:val="en-GB"/>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9C4719" w:rsidRPr="00A162DB" w:rsidRDefault="009C4719" w:rsidP="22018D8D">
            <w:pPr>
              <w:pStyle w:val="Title"/>
              <w:spacing w:before="120" w:after="120"/>
              <w:jc w:val="left"/>
              <w:rPr>
                <w:b/>
                <w:bCs/>
                <w:sz w:val="20"/>
                <w:lang w:val="en-GB"/>
              </w:rPr>
            </w:pPr>
          </w:p>
        </w:tc>
      </w:tr>
    </w:tbl>
    <w:p w14:paraId="5630AD66" w14:textId="77777777" w:rsidR="0053416B" w:rsidRPr="003C2060" w:rsidRDefault="0053416B" w:rsidP="22018D8D">
      <w:pPr>
        <w:pStyle w:val="Title"/>
        <w:jc w:val="left"/>
        <w:rPr>
          <w:sz w:val="22"/>
          <w:szCs w:val="22"/>
          <w:lang w:val="en-GB"/>
        </w:rPr>
      </w:pPr>
    </w:p>
    <w:p w14:paraId="61829076" w14:textId="77777777" w:rsidR="002C1BC7" w:rsidRPr="00A162DB" w:rsidRDefault="002C1BC7" w:rsidP="22018D8D">
      <w:pPr>
        <w:rPr>
          <w:sz w:val="16"/>
          <w:szCs w:val="16"/>
          <w:highlight w:val="yellow"/>
          <w:lang w:val="en-GB"/>
        </w:rPr>
      </w:pPr>
    </w:p>
    <w:p w14:paraId="2BA226A1" w14:textId="77777777" w:rsidR="002F69DA" w:rsidRDefault="002F69DA" w:rsidP="22018D8D">
      <w:pPr>
        <w:rPr>
          <w:sz w:val="16"/>
          <w:szCs w:val="16"/>
          <w:lang w:val="en-GB"/>
        </w:rPr>
      </w:pPr>
    </w:p>
    <w:p w14:paraId="401C6B71" w14:textId="77777777" w:rsidR="00827183" w:rsidRPr="00A162DB" w:rsidRDefault="50204A40" w:rsidP="22018D8D">
      <w:pPr>
        <w:pStyle w:val="Heading1"/>
        <w:rPr>
          <w:lang w:val="en-GB"/>
        </w:rPr>
      </w:pPr>
      <w:r w:rsidRPr="22018D8D">
        <w:rPr>
          <w:lang w:val="en-GB"/>
        </w:rPr>
        <w:t xml:space="preserve">2. </w:t>
      </w:r>
      <w:r w:rsidR="4BF85C73" w:rsidRPr="22018D8D">
        <w:rPr>
          <w:lang w:val="en-GB"/>
        </w:rPr>
        <w:t>Requirements</w:t>
      </w:r>
      <w:r w:rsidR="51A09BA3" w:rsidRPr="22018D8D">
        <w:rPr>
          <w:lang w:val="en-GB"/>
        </w:rPr>
        <w:t xml:space="preserve"> for admission to trading</w:t>
      </w:r>
    </w:p>
    <w:p w14:paraId="0E4F7F29" w14:textId="77777777" w:rsidR="00463F19" w:rsidRPr="00A919DE" w:rsidRDefault="3CCD456F" w:rsidP="22018D8D">
      <w:pPr>
        <w:jc w:val="both"/>
        <w:rPr>
          <w:i/>
          <w:iCs/>
          <w:lang w:val="en-GB"/>
        </w:rPr>
      </w:pPr>
      <w:r w:rsidRPr="22018D8D">
        <w:rPr>
          <w:i/>
          <w:iCs/>
          <w:lang w:val="en-GB"/>
        </w:rPr>
        <w:t xml:space="preserve">The following </w:t>
      </w:r>
      <w:r w:rsidR="2E568D5F" w:rsidRPr="22018D8D">
        <w:rPr>
          <w:i/>
          <w:iCs/>
          <w:lang w:val="en-GB"/>
        </w:rPr>
        <w:t xml:space="preserve">questions relate to the </w:t>
      </w:r>
      <w:r w:rsidRPr="22018D8D">
        <w:rPr>
          <w:i/>
          <w:iCs/>
          <w:lang w:val="en-GB"/>
        </w:rPr>
        <w:t xml:space="preserve">requirements which must be satisfied for an application for </w:t>
      </w:r>
      <w:r w:rsidR="51A09BA3" w:rsidRPr="22018D8D">
        <w:rPr>
          <w:i/>
          <w:iCs/>
          <w:lang w:val="en-GB"/>
        </w:rPr>
        <w:t>admission to trading</w:t>
      </w:r>
      <w:r w:rsidRPr="22018D8D">
        <w:rPr>
          <w:i/>
          <w:iCs/>
          <w:lang w:val="en-GB"/>
        </w:rPr>
        <w:t xml:space="preserve"> to be </w:t>
      </w:r>
      <w:r w:rsidR="2E568D5F" w:rsidRPr="22018D8D">
        <w:rPr>
          <w:i/>
          <w:iCs/>
          <w:lang w:val="en-GB"/>
        </w:rPr>
        <w:t>approved</w:t>
      </w:r>
      <w:r w:rsidRPr="22018D8D">
        <w:rPr>
          <w:i/>
          <w:iCs/>
          <w:lang w:val="en-GB"/>
        </w:rPr>
        <w:t xml:space="preserve">. Please fill </w:t>
      </w:r>
      <w:proofErr w:type="spellStart"/>
      <w:r w:rsidRPr="22018D8D">
        <w:rPr>
          <w:i/>
          <w:iCs/>
          <w:lang w:val="en-GB"/>
        </w:rPr>
        <w:t>inn</w:t>
      </w:r>
      <w:proofErr w:type="spellEnd"/>
      <w:r w:rsidR="51A09BA3" w:rsidRPr="22018D8D">
        <w:rPr>
          <w:i/>
          <w:iCs/>
          <w:lang w:val="en-GB"/>
        </w:rPr>
        <w:t xml:space="preserve"> the issuer’s response below</w:t>
      </w:r>
      <w:r w:rsidR="2E568D5F" w:rsidRPr="22018D8D">
        <w:rPr>
          <w:i/>
          <w:iCs/>
          <w:lang w:val="en-GB"/>
        </w:rPr>
        <w:t xml:space="preserve"> with reference to the relevant documentation, where applicable. </w:t>
      </w:r>
      <w:r w:rsidR="4CC183DF" w:rsidRPr="22018D8D">
        <w:rPr>
          <w:i/>
          <w:iCs/>
          <w:lang w:val="en-GB"/>
        </w:rPr>
        <w:t xml:space="preserve">In the case of non-compliance, please elaborate on measures being taken to </w:t>
      </w:r>
      <w:proofErr w:type="spellStart"/>
      <w:r w:rsidR="4CC183DF" w:rsidRPr="22018D8D">
        <w:rPr>
          <w:i/>
          <w:iCs/>
          <w:lang w:val="en-GB"/>
        </w:rPr>
        <w:t>fulfill</w:t>
      </w:r>
      <w:proofErr w:type="spellEnd"/>
      <w:r w:rsidR="4CC183DF" w:rsidRPr="22018D8D">
        <w:rPr>
          <w:i/>
          <w:iCs/>
          <w:lang w:val="en-GB"/>
        </w:rPr>
        <w:t xml:space="preserve"> the respective requirement going forward and include any other relevant information. </w:t>
      </w:r>
    </w:p>
    <w:p w14:paraId="17AD93B2" w14:textId="77777777" w:rsidR="00DA60F3" w:rsidRDefault="00DA60F3" w:rsidP="22018D8D">
      <w:pPr>
        <w:rPr>
          <w:lang w:val="en-GB"/>
        </w:rPr>
      </w:pPr>
    </w:p>
    <w:p w14:paraId="5242DD29" w14:textId="77777777" w:rsidR="00DA60F3" w:rsidRDefault="76B2889A" w:rsidP="22018D8D">
      <w:pPr>
        <w:rPr>
          <w:rStyle w:val="IntenseEmphasis"/>
          <w:lang w:val="en-GB"/>
        </w:rPr>
      </w:pPr>
      <w:r w:rsidRPr="22018D8D">
        <w:rPr>
          <w:rStyle w:val="IntenseEmphasis"/>
          <w:lang w:val="en-GB"/>
        </w:rPr>
        <w:t xml:space="preserve">Capacity for providing information to the market (art. </w:t>
      </w:r>
      <w:r w:rsidR="29794B23" w:rsidRPr="22018D8D">
        <w:rPr>
          <w:rStyle w:val="IntenseEmphasis"/>
          <w:lang w:val="en-GB"/>
        </w:rPr>
        <w:t>2.2.</w:t>
      </w:r>
      <w:r w:rsidR="60E39CB2" w:rsidRPr="22018D8D">
        <w:rPr>
          <w:rStyle w:val="IntenseEmphasis"/>
          <w:lang w:val="en-GB"/>
        </w:rPr>
        <w:t>9</w:t>
      </w:r>
      <w:r w:rsidRPr="22018D8D">
        <w:rPr>
          <w:rStyle w:val="IntenseEmphasi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440"/>
      </w:tblGrid>
      <w:tr w:rsidR="00DA60F3" w14:paraId="52B84BE1" w14:textId="77777777" w:rsidTr="22018D8D">
        <w:tc>
          <w:tcPr>
            <w:tcW w:w="4520" w:type="dxa"/>
            <w:shd w:val="clear" w:color="auto" w:fill="auto"/>
          </w:tcPr>
          <w:p w14:paraId="79687868" w14:textId="77777777" w:rsidR="00DA60F3" w:rsidRDefault="76B2889A" w:rsidP="22018D8D">
            <w:pPr>
              <w:spacing w:before="120" w:after="120"/>
              <w:rPr>
                <w:lang w:val="en-GB"/>
              </w:rPr>
            </w:pPr>
            <w:r w:rsidRPr="22018D8D">
              <w:rPr>
                <w:lang w:val="en-GB"/>
              </w:rPr>
              <w:t xml:space="preserve">Has the issuer entered into an agreement with a news distributor </w:t>
            </w:r>
            <w:r w:rsidR="305F6AF4" w:rsidRPr="22018D8D">
              <w:rPr>
                <w:lang w:val="en-GB"/>
              </w:rPr>
              <w:t xml:space="preserve">which </w:t>
            </w:r>
            <w:proofErr w:type="spellStart"/>
            <w:r w:rsidR="305F6AF4" w:rsidRPr="22018D8D">
              <w:rPr>
                <w:lang w:val="en-GB"/>
              </w:rPr>
              <w:t>fulfills</w:t>
            </w:r>
            <w:proofErr w:type="spellEnd"/>
            <w:r w:rsidR="305F6AF4" w:rsidRPr="22018D8D">
              <w:rPr>
                <w:lang w:val="en-GB"/>
              </w:rPr>
              <w:t xml:space="preserve"> requirements made by the Financial Supervisory Authority of Iceland </w:t>
            </w:r>
            <w:r w:rsidRPr="22018D8D">
              <w:rPr>
                <w:lang w:val="en-GB"/>
              </w:rPr>
              <w:t xml:space="preserve">concerning the publication and distribution of inside information? </w:t>
            </w:r>
          </w:p>
        </w:tc>
        <w:tc>
          <w:tcPr>
            <w:tcW w:w="4521" w:type="dxa"/>
            <w:shd w:val="clear" w:color="auto" w:fill="auto"/>
          </w:tcPr>
          <w:p w14:paraId="2498EE77" w14:textId="77777777" w:rsidR="00DA60F3" w:rsidRDefault="76B2889A" w:rsidP="22018D8D">
            <w:pPr>
              <w:spacing w:before="120" w:after="120"/>
              <w:rPr>
                <w:i/>
                <w:iCs/>
                <w:lang w:val="en-GB"/>
              </w:rPr>
            </w:pPr>
            <w:r w:rsidRPr="22018D8D">
              <w:rPr>
                <w:i/>
                <w:iCs/>
                <w:lang w:val="en-GB"/>
              </w:rPr>
              <w:t>[issuer’s response]</w:t>
            </w:r>
          </w:p>
        </w:tc>
      </w:tr>
      <w:tr w:rsidR="004371F7" w14:paraId="3458D113" w14:textId="77777777" w:rsidTr="22018D8D">
        <w:tc>
          <w:tcPr>
            <w:tcW w:w="4520" w:type="dxa"/>
            <w:shd w:val="clear" w:color="auto" w:fill="auto"/>
          </w:tcPr>
          <w:p w14:paraId="11A827D6" w14:textId="77777777" w:rsidR="004371F7" w:rsidRDefault="079A5B1D" w:rsidP="22018D8D">
            <w:pPr>
              <w:spacing w:before="120" w:after="120"/>
              <w:rPr>
                <w:i/>
                <w:iCs/>
                <w:lang w:val="en-GB"/>
              </w:rPr>
            </w:pPr>
            <w:r w:rsidRPr="22018D8D">
              <w:rPr>
                <w:lang w:val="en-GB"/>
              </w:rPr>
              <w:t xml:space="preserve">Is it clear which persons within the issuer should be involved when it comes to assessing </w:t>
            </w:r>
            <w:proofErr w:type="gramStart"/>
            <w:r w:rsidRPr="22018D8D">
              <w:rPr>
                <w:lang w:val="en-GB"/>
              </w:rPr>
              <w:t>whether or not</w:t>
            </w:r>
            <w:proofErr w:type="gramEnd"/>
            <w:r w:rsidRPr="22018D8D">
              <w:rPr>
                <w:lang w:val="en-GB"/>
              </w:rPr>
              <w:t xml:space="preserve"> an event, a decision or circumstances lead to disclosure obligations? </w:t>
            </w:r>
            <w:r w:rsidRPr="22018D8D">
              <w:rPr>
                <w:i/>
                <w:iCs/>
                <w:lang w:val="en-GB"/>
              </w:rPr>
              <w:t xml:space="preserve">This is commonly done by creating an internal disclosure committee consisting of the CEO and managers and key employees with knowledge of investor relations, finance and compliance. </w:t>
            </w:r>
          </w:p>
        </w:tc>
        <w:tc>
          <w:tcPr>
            <w:tcW w:w="4521" w:type="dxa"/>
            <w:shd w:val="clear" w:color="auto" w:fill="auto"/>
          </w:tcPr>
          <w:p w14:paraId="0B637F98" w14:textId="77777777" w:rsidR="004371F7" w:rsidRPr="003E41F5" w:rsidRDefault="079A5B1D" w:rsidP="22018D8D">
            <w:pPr>
              <w:spacing w:before="120" w:after="120"/>
              <w:rPr>
                <w:i/>
                <w:iCs/>
                <w:lang w:val="en-GB"/>
              </w:rPr>
            </w:pPr>
            <w:r w:rsidRPr="22018D8D">
              <w:rPr>
                <w:i/>
                <w:iCs/>
                <w:lang w:val="en-GB"/>
              </w:rPr>
              <w:t>[issuer’s response]</w:t>
            </w:r>
          </w:p>
        </w:tc>
      </w:tr>
      <w:tr w:rsidR="00DC1292" w14:paraId="214DF770" w14:textId="77777777" w:rsidTr="22018D8D">
        <w:tc>
          <w:tcPr>
            <w:tcW w:w="4520" w:type="dxa"/>
            <w:shd w:val="clear" w:color="auto" w:fill="auto"/>
          </w:tcPr>
          <w:p w14:paraId="20035599" w14:textId="77777777" w:rsidR="00DC1292" w:rsidRDefault="305F6AF4" w:rsidP="22018D8D">
            <w:pPr>
              <w:spacing w:before="120" w:after="120"/>
              <w:rPr>
                <w:lang w:val="en-GB"/>
              </w:rPr>
            </w:pPr>
            <w:r w:rsidRPr="22018D8D">
              <w:rPr>
                <w:lang w:val="en-GB"/>
              </w:rPr>
              <w:t>Has the issuer implemented a communications policy which states who the issuer’s spokespersons are and who can respond to questions from the press, analysts or other external parties?</w:t>
            </w:r>
          </w:p>
        </w:tc>
        <w:tc>
          <w:tcPr>
            <w:tcW w:w="4521" w:type="dxa"/>
            <w:shd w:val="clear" w:color="auto" w:fill="auto"/>
          </w:tcPr>
          <w:p w14:paraId="6CD1E68D" w14:textId="77777777" w:rsidR="00DC1292" w:rsidRPr="003E41F5" w:rsidRDefault="305F6AF4" w:rsidP="22018D8D">
            <w:pPr>
              <w:spacing w:before="120" w:after="120"/>
              <w:rPr>
                <w:i/>
                <w:iCs/>
                <w:lang w:val="en-GB"/>
              </w:rPr>
            </w:pPr>
            <w:r w:rsidRPr="22018D8D">
              <w:rPr>
                <w:i/>
                <w:iCs/>
                <w:lang w:val="en-GB"/>
              </w:rPr>
              <w:t>[issuer’s response]</w:t>
            </w:r>
          </w:p>
        </w:tc>
      </w:tr>
      <w:tr w:rsidR="00DA60F3" w14:paraId="4F19640B" w14:textId="77777777" w:rsidTr="22018D8D">
        <w:tc>
          <w:tcPr>
            <w:tcW w:w="4520" w:type="dxa"/>
            <w:shd w:val="clear" w:color="auto" w:fill="auto"/>
          </w:tcPr>
          <w:p w14:paraId="359635E2" w14:textId="77777777" w:rsidR="00DA60F3" w:rsidRDefault="76B2889A" w:rsidP="22018D8D">
            <w:pPr>
              <w:spacing w:before="120" w:after="120"/>
              <w:rPr>
                <w:lang w:val="en-GB"/>
              </w:rPr>
            </w:pPr>
            <w:r w:rsidRPr="22018D8D">
              <w:rPr>
                <w:lang w:val="en-GB"/>
              </w:rPr>
              <w:t>Does the issuer have precautionary measures in place to ensure that at least one person who can decide upon matters relating to the publication of information and communicate externally on behalf of the issuer is available whenever disclosure obligations may arise?</w:t>
            </w:r>
          </w:p>
        </w:tc>
        <w:tc>
          <w:tcPr>
            <w:tcW w:w="4521" w:type="dxa"/>
            <w:shd w:val="clear" w:color="auto" w:fill="auto"/>
          </w:tcPr>
          <w:p w14:paraId="42633EAB" w14:textId="77777777" w:rsidR="00DA60F3" w:rsidRDefault="76B2889A" w:rsidP="22018D8D">
            <w:pPr>
              <w:spacing w:before="120" w:after="120"/>
              <w:rPr>
                <w:i/>
                <w:iCs/>
                <w:lang w:val="en-GB"/>
              </w:rPr>
            </w:pPr>
            <w:r w:rsidRPr="22018D8D">
              <w:rPr>
                <w:i/>
                <w:iCs/>
                <w:lang w:val="en-GB"/>
              </w:rPr>
              <w:t>[issuer’s response]</w:t>
            </w:r>
          </w:p>
        </w:tc>
      </w:tr>
      <w:tr w:rsidR="00DA60F3" w14:paraId="42C18120" w14:textId="77777777" w:rsidTr="22018D8D">
        <w:tc>
          <w:tcPr>
            <w:tcW w:w="4520" w:type="dxa"/>
            <w:shd w:val="clear" w:color="auto" w:fill="auto"/>
          </w:tcPr>
          <w:p w14:paraId="548361BC" w14:textId="77777777" w:rsidR="00DA60F3" w:rsidRDefault="76B2889A" w:rsidP="22018D8D">
            <w:pPr>
              <w:spacing w:before="120" w:after="120"/>
              <w:rPr>
                <w:lang w:val="en-GB"/>
              </w:rPr>
            </w:pPr>
            <w:r w:rsidRPr="22018D8D">
              <w:rPr>
                <w:lang w:val="en-GB"/>
              </w:rPr>
              <w:t xml:space="preserve">Does the issuer have precautionary measures in place to ensure that at least one person with access to, and knowledge of, news distribution systems is available whenever disclosure obligations may arise? </w:t>
            </w:r>
          </w:p>
        </w:tc>
        <w:tc>
          <w:tcPr>
            <w:tcW w:w="4521" w:type="dxa"/>
            <w:shd w:val="clear" w:color="auto" w:fill="auto"/>
          </w:tcPr>
          <w:p w14:paraId="7E6BFE5E" w14:textId="77777777" w:rsidR="00DA60F3" w:rsidRDefault="76B2889A" w:rsidP="22018D8D">
            <w:pPr>
              <w:spacing w:before="120" w:after="120"/>
              <w:rPr>
                <w:i/>
                <w:iCs/>
                <w:lang w:val="en-GB"/>
              </w:rPr>
            </w:pPr>
            <w:r w:rsidRPr="22018D8D">
              <w:rPr>
                <w:i/>
                <w:iCs/>
                <w:lang w:val="en-GB"/>
              </w:rPr>
              <w:t>[issuer’s response]</w:t>
            </w:r>
          </w:p>
        </w:tc>
      </w:tr>
      <w:tr w:rsidR="004371F7" w14:paraId="3A3868DC" w14:textId="77777777" w:rsidTr="22018D8D">
        <w:tc>
          <w:tcPr>
            <w:tcW w:w="4520" w:type="dxa"/>
            <w:shd w:val="clear" w:color="auto" w:fill="auto"/>
          </w:tcPr>
          <w:p w14:paraId="6498BB2B" w14:textId="77777777" w:rsidR="004371F7" w:rsidRDefault="079A5B1D" w:rsidP="22018D8D">
            <w:pPr>
              <w:spacing w:before="120" w:after="120"/>
              <w:rPr>
                <w:lang w:val="en-GB"/>
              </w:rPr>
            </w:pPr>
            <w:r w:rsidRPr="22018D8D">
              <w:rPr>
                <w:lang w:val="en-GB"/>
              </w:rPr>
              <w:lastRenderedPageBreak/>
              <w:t>Has the issuer implemented procedures to ensure that someone remains responsible for the disclosure of information to the market regardless of personnel changes?</w:t>
            </w:r>
          </w:p>
        </w:tc>
        <w:tc>
          <w:tcPr>
            <w:tcW w:w="4521" w:type="dxa"/>
            <w:shd w:val="clear" w:color="auto" w:fill="auto"/>
          </w:tcPr>
          <w:p w14:paraId="120ADA56" w14:textId="77777777" w:rsidR="004371F7" w:rsidRPr="00DA60F3" w:rsidRDefault="079A5B1D" w:rsidP="22018D8D">
            <w:pPr>
              <w:spacing w:before="120" w:after="120"/>
              <w:rPr>
                <w:i/>
                <w:iCs/>
                <w:lang w:val="en-GB"/>
              </w:rPr>
            </w:pPr>
            <w:r w:rsidRPr="22018D8D">
              <w:rPr>
                <w:i/>
                <w:iCs/>
                <w:lang w:val="en-GB"/>
              </w:rPr>
              <w:t>[issuer’s response]</w:t>
            </w:r>
          </w:p>
        </w:tc>
      </w:tr>
      <w:tr w:rsidR="00C63DEF" w14:paraId="684A9A73" w14:textId="77777777" w:rsidTr="22018D8D">
        <w:tc>
          <w:tcPr>
            <w:tcW w:w="4520" w:type="dxa"/>
            <w:shd w:val="clear" w:color="auto" w:fill="auto"/>
          </w:tcPr>
          <w:p w14:paraId="10EFF627" w14:textId="77777777" w:rsidR="00C63DEF" w:rsidRPr="00DA60F3" w:rsidRDefault="3F7B9D4B" w:rsidP="22018D8D">
            <w:pPr>
              <w:spacing w:before="120" w:after="120"/>
              <w:rPr>
                <w:lang w:val="en-GB"/>
              </w:rPr>
            </w:pPr>
            <w:r w:rsidRPr="22018D8D">
              <w:rPr>
                <w:lang w:val="en-GB"/>
              </w:rPr>
              <w:t xml:space="preserve">Has the issuer studied and adopted the Rules on the role and status of the compliance officer and the registration of communication according to the </w:t>
            </w:r>
            <w:r w:rsidRPr="22018D8D">
              <w:rPr>
                <w:rStyle w:val="ui-provider"/>
                <w:lang w:val="en-GB"/>
              </w:rPr>
              <w:t xml:space="preserve">Act on Actions against Market Abuse </w:t>
            </w:r>
            <w:r w:rsidRPr="22018D8D">
              <w:rPr>
                <w:lang w:val="en-GB"/>
              </w:rPr>
              <w:t>no. 44/2023?</w:t>
            </w:r>
          </w:p>
        </w:tc>
        <w:tc>
          <w:tcPr>
            <w:tcW w:w="4521" w:type="dxa"/>
            <w:shd w:val="clear" w:color="auto" w:fill="auto"/>
          </w:tcPr>
          <w:p w14:paraId="0A4ED5E3" w14:textId="77777777" w:rsidR="00C63DEF" w:rsidRPr="00DA60F3" w:rsidRDefault="3F7B9D4B" w:rsidP="22018D8D">
            <w:pPr>
              <w:spacing w:before="120" w:after="120"/>
              <w:rPr>
                <w:i/>
                <w:iCs/>
                <w:lang w:val="en-GB"/>
              </w:rPr>
            </w:pPr>
            <w:r w:rsidRPr="22018D8D">
              <w:rPr>
                <w:i/>
                <w:iCs/>
                <w:lang w:val="en-GB"/>
              </w:rPr>
              <w:t>[issuer’s response]</w:t>
            </w:r>
          </w:p>
        </w:tc>
      </w:tr>
      <w:tr w:rsidR="00C63DEF" w14:paraId="31510707" w14:textId="77777777" w:rsidTr="22018D8D">
        <w:tc>
          <w:tcPr>
            <w:tcW w:w="4520" w:type="dxa"/>
            <w:shd w:val="clear" w:color="auto" w:fill="auto"/>
          </w:tcPr>
          <w:p w14:paraId="52C4F302" w14:textId="77777777" w:rsidR="00C63DEF" w:rsidRDefault="3F7B9D4B" w:rsidP="22018D8D">
            <w:pPr>
              <w:spacing w:before="120" w:after="120"/>
              <w:rPr>
                <w:i/>
                <w:iCs/>
                <w:lang w:val="en-GB"/>
              </w:rPr>
            </w:pPr>
            <w:r w:rsidRPr="22018D8D">
              <w:rPr>
                <w:lang w:val="en-GB"/>
              </w:rPr>
              <w:t xml:space="preserve">Has the issuer implemented a record of communications where communications carried out </w:t>
            </w:r>
            <w:proofErr w:type="gramStart"/>
            <w:r w:rsidRPr="22018D8D">
              <w:rPr>
                <w:lang w:val="en-GB"/>
              </w:rPr>
              <w:t>on the basis of</w:t>
            </w:r>
            <w:proofErr w:type="gramEnd"/>
            <w:r w:rsidRPr="22018D8D">
              <w:rPr>
                <w:lang w:val="en-GB"/>
              </w:rPr>
              <w:t xml:space="preserve"> the Rules on Treatment of Inside Information and Insider Transactions are documented? Are such communications recorded chronologically and in a manner that prevents the manipulation of such records? </w:t>
            </w:r>
            <w:r w:rsidRPr="22018D8D">
              <w:rPr>
                <w:i/>
                <w:iCs/>
                <w:lang w:val="en-GB"/>
              </w:rPr>
              <w:t>This is commonly in the form of e-mails to a specific address.</w:t>
            </w:r>
          </w:p>
        </w:tc>
        <w:tc>
          <w:tcPr>
            <w:tcW w:w="4521" w:type="dxa"/>
            <w:shd w:val="clear" w:color="auto" w:fill="auto"/>
          </w:tcPr>
          <w:p w14:paraId="6F752390" w14:textId="77777777" w:rsidR="00C63DEF" w:rsidRPr="00DA60F3" w:rsidRDefault="3F7B9D4B" w:rsidP="22018D8D">
            <w:pPr>
              <w:spacing w:before="120" w:after="120"/>
              <w:rPr>
                <w:i/>
                <w:iCs/>
                <w:lang w:val="en-GB"/>
              </w:rPr>
            </w:pPr>
            <w:r w:rsidRPr="22018D8D">
              <w:rPr>
                <w:i/>
                <w:iCs/>
                <w:lang w:val="en-GB"/>
              </w:rPr>
              <w:t>[issuer’s response]</w:t>
            </w:r>
          </w:p>
        </w:tc>
      </w:tr>
      <w:tr w:rsidR="00C63DEF" w14:paraId="5FB175FF" w14:textId="77777777" w:rsidTr="22018D8D">
        <w:tc>
          <w:tcPr>
            <w:tcW w:w="4520" w:type="dxa"/>
            <w:shd w:val="clear" w:color="auto" w:fill="auto"/>
          </w:tcPr>
          <w:p w14:paraId="5176211D" w14:textId="77777777" w:rsidR="00C63DEF" w:rsidRDefault="3F7B9D4B" w:rsidP="22018D8D">
            <w:pPr>
              <w:spacing w:before="120" w:after="120"/>
              <w:rPr>
                <w:lang w:val="en-GB"/>
              </w:rPr>
            </w:pPr>
            <w:r w:rsidRPr="22018D8D">
              <w:rPr>
                <w:lang w:val="en-GB"/>
              </w:rPr>
              <w:t xml:space="preserve">Does the issuer have reliable IT systems that </w:t>
            </w:r>
            <w:proofErr w:type="spellStart"/>
            <w:r w:rsidRPr="22018D8D">
              <w:rPr>
                <w:lang w:val="en-GB"/>
              </w:rPr>
              <w:t>fulfill</w:t>
            </w:r>
            <w:proofErr w:type="spellEnd"/>
            <w:r w:rsidRPr="22018D8D">
              <w:rPr>
                <w:lang w:val="en-GB"/>
              </w:rPr>
              <w:t xml:space="preserve"> the highest cyber security standards, with internal access controls, to ensures that inside information is not made available to unauthorized parties, internally or externally?</w:t>
            </w:r>
          </w:p>
        </w:tc>
        <w:tc>
          <w:tcPr>
            <w:tcW w:w="4521" w:type="dxa"/>
            <w:shd w:val="clear" w:color="auto" w:fill="auto"/>
          </w:tcPr>
          <w:p w14:paraId="658ADFF2" w14:textId="77777777" w:rsidR="00C63DEF" w:rsidRDefault="3F7B9D4B" w:rsidP="22018D8D">
            <w:pPr>
              <w:spacing w:before="120" w:after="120"/>
              <w:rPr>
                <w:i/>
                <w:iCs/>
                <w:lang w:val="en-GB"/>
              </w:rPr>
            </w:pPr>
            <w:r w:rsidRPr="22018D8D">
              <w:rPr>
                <w:i/>
                <w:iCs/>
                <w:lang w:val="en-GB"/>
              </w:rPr>
              <w:t>[issuer’s response]</w:t>
            </w:r>
          </w:p>
        </w:tc>
      </w:tr>
      <w:tr w:rsidR="00C63DEF" w14:paraId="69CCA4D9" w14:textId="77777777" w:rsidTr="22018D8D">
        <w:tc>
          <w:tcPr>
            <w:tcW w:w="4520" w:type="dxa"/>
            <w:shd w:val="clear" w:color="auto" w:fill="auto"/>
          </w:tcPr>
          <w:p w14:paraId="5A03E681" w14:textId="77777777" w:rsidR="00C63DEF" w:rsidRDefault="3F7B9D4B" w:rsidP="22018D8D">
            <w:pPr>
              <w:spacing w:before="120" w:after="120"/>
              <w:rPr>
                <w:lang w:val="en-GB"/>
              </w:rPr>
            </w:pPr>
            <w:r w:rsidRPr="22018D8D">
              <w:rPr>
                <w:lang w:val="en-GB"/>
              </w:rPr>
              <w:t xml:space="preserve">Please provide link to </w:t>
            </w:r>
            <w:proofErr w:type="gramStart"/>
            <w:r w:rsidRPr="22018D8D">
              <w:rPr>
                <w:lang w:val="en-GB"/>
              </w:rPr>
              <w:t>issuer‘</w:t>
            </w:r>
            <w:proofErr w:type="gramEnd"/>
            <w:r w:rsidRPr="22018D8D">
              <w:rPr>
                <w:lang w:val="en-GB"/>
              </w:rPr>
              <w:t>s website(s) where access will be provided to the information required to be disclosed under the rules on disclosure requirements:</w:t>
            </w:r>
          </w:p>
        </w:tc>
        <w:tc>
          <w:tcPr>
            <w:tcW w:w="4521" w:type="dxa"/>
            <w:shd w:val="clear" w:color="auto" w:fill="auto"/>
          </w:tcPr>
          <w:p w14:paraId="4043CD4A" w14:textId="77777777" w:rsidR="00C63DEF" w:rsidRPr="003E41F5" w:rsidRDefault="3F7B9D4B" w:rsidP="22018D8D">
            <w:pPr>
              <w:spacing w:before="120" w:after="120"/>
              <w:rPr>
                <w:i/>
                <w:iCs/>
                <w:lang w:val="en-GB"/>
              </w:rPr>
            </w:pPr>
            <w:r w:rsidRPr="22018D8D">
              <w:rPr>
                <w:i/>
                <w:iCs/>
                <w:lang w:val="en-GB"/>
              </w:rPr>
              <w:t>[issuer’s response]</w:t>
            </w:r>
          </w:p>
        </w:tc>
      </w:tr>
    </w:tbl>
    <w:p w14:paraId="0DE4B5B7" w14:textId="77777777" w:rsidR="00DA60F3" w:rsidRDefault="00DA60F3" w:rsidP="22018D8D">
      <w:pPr>
        <w:rPr>
          <w:lang w:val="en-GB"/>
        </w:rPr>
      </w:pPr>
    </w:p>
    <w:p w14:paraId="66204FF1" w14:textId="77777777" w:rsidR="00DA60F3" w:rsidRDefault="00DA60F3" w:rsidP="22018D8D">
      <w:pPr>
        <w:rPr>
          <w:lang w:val="en-GB"/>
        </w:rPr>
      </w:pPr>
    </w:p>
    <w:p w14:paraId="0C6F297C" w14:textId="77777777" w:rsidR="003578C2" w:rsidRDefault="61ACF29D" w:rsidP="22018D8D">
      <w:pPr>
        <w:rPr>
          <w:rStyle w:val="IntenseEmphasis"/>
          <w:lang w:val="en-GB"/>
        </w:rPr>
      </w:pPr>
      <w:r w:rsidRPr="22018D8D">
        <w:rPr>
          <w:rStyle w:val="IntenseEmphasis"/>
          <w:lang w:val="en-GB"/>
        </w:rPr>
        <w:t>Suitability</w:t>
      </w:r>
      <w:r w:rsidR="53571DD7" w:rsidRPr="22018D8D">
        <w:rPr>
          <w:rStyle w:val="IntenseEmphasis"/>
          <w:lang w:val="en-GB"/>
        </w:rPr>
        <w:t xml:space="preserve"> (art. </w:t>
      </w:r>
      <w:r w:rsidR="29794B23" w:rsidRPr="22018D8D">
        <w:rPr>
          <w:rStyle w:val="IntenseEmphasis"/>
          <w:lang w:val="en-GB"/>
        </w:rPr>
        <w:t>2.2.1</w:t>
      </w:r>
      <w:r w:rsidR="60E39CB2" w:rsidRPr="22018D8D">
        <w:rPr>
          <w:rStyle w:val="IntenseEmphasis"/>
          <w:lang w:val="en-GB"/>
        </w:rPr>
        <w:t>2</w:t>
      </w:r>
      <w:r w:rsidR="53571DD7" w:rsidRPr="22018D8D">
        <w:rPr>
          <w:rStyle w:val="IntenseEmphasi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41"/>
      </w:tblGrid>
      <w:tr w:rsidR="004F3FFD" w:rsidRPr="00025466" w14:paraId="3F45DBAF" w14:textId="77777777" w:rsidTr="22018D8D">
        <w:tc>
          <w:tcPr>
            <w:tcW w:w="4520" w:type="dxa"/>
            <w:shd w:val="clear" w:color="auto" w:fill="auto"/>
          </w:tcPr>
          <w:p w14:paraId="3363532C" w14:textId="77777777" w:rsidR="004F3FFD" w:rsidRPr="00CF5E83" w:rsidRDefault="0F0261FD" w:rsidP="22018D8D">
            <w:pPr>
              <w:spacing w:before="120" w:after="120"/>
              <w:rPr>
                <w:highlight w:val="yellow"/>
                <w:lang w:val="en-GB"/>
              </w:rPr>
            </w:pPr>
            <w:r w:rsidRPr="22018D8D">
              <w:rPr>
                <w:lang w:val="en-GB"/>
              </w:rPr>
              <w:t xml:space="preserve">Has the issuer, or </w:t>
            </w:r>
            <w:r w:rsidR="305F6AF4" w:rsidRPr="22018D8D">
              <w:rPr>
                <w:lang w:val="en-GB"/>
              </w:rPr>
              <w:t xml:space="preserve">divisions </w:t>
            </w:r>
            <w:r w:rsidRPr="22018D8D">
              <w:rPr>
                <w:lang w:val="en-GB"/>
              </w:rPr>
              <w:t>within the group, issued financial instruments that have been traded on another marketplace?</w:t>
            </w:r>
          </w:p>
        </w:tc>
        <w:tc>
          <w:tcPr>
            <w:tcW w:w="4521" w:type="dxa"/>
            <w:shd w:val="clear" w:color="auto" w:fill="auto"/>
          </w:tcPr>
          <w:p w14:paraId="1E6C54C1" w14:textId="77777777" w:rsidR="004F3FFD" w:rsidRPr="00025466" w:rsidRDefault="0F0261FD" w:rsidP="22018D8D">
            <w:pPr>
              <w:spacing w:before="120" w:after="120"/>
              <w:rPr>
                <w:i/>
                <w:iCs/>
                <w:lang w:val="en-GB"/>
              </w:rPr>
            </w:pPr>
            <w:r w:rsidRPr="22018D8D">
              <w:rPr>
                <w:i/>
                <w:iCs/>
                <w:lang w:val="en-GB"/>
              </w:rPr>
              <w:t>[issuer’s response]</w:t>
            </w:r>
          </w:p>
        </w:tc>
      </w:tr>
      <w:tr w:rsidR="0056766A" w:rsidRPr="00025466" w14:paraId="6751EC5F" w14:textId="77777777" w:rsidTr="22018D8D">
        <w:tc>
          <w:tcPr>
            <w:tcW w:w="4520" w:type="dxa"/>
            <w:shd w:val="clear" w:color="auto" w:fill="auto"/>
          </w:tcPr>
          <w:p w14:paraId="3B951B51" w14:textId="77777777" w:rsidR="0056766A" w:rsidRPr="00A162DB" w:rsidRDefault="6DF3C627" w:rsidP="00A162DB">
            <w:pPr>
              <w:spacing w:before="120" w:after="120"/>
              <w:rPr>
                <w:lang w:val="en-GB"/>
              </w:rPr>
            </w:pPr>
            <w:r w:rsidRPr="22018D8D">
              <w:rPr>
                <w:lang w:val="en-GB"/>
              </w:rPr>
              <w:t>Has the issuer applied for listing or admission to trading of financial instruments in the last 12 months on another marketplace?</w:t>
            </w:r>
          </w:p>
        </w:tc>
        <w:tc>
          <w:tcPr>
            <w:tcW w:w="4521" w:type="dxa"/>
            <w:shd w:val="clear" w:color="auto" w:fill="auto"/>
          </w:tcPr>
          <w:p w14:paraId="527D3F98" w14:textId="77777777" w:rsidR="0056766A" w:rsidRPr="00025466" w:rsidRDefault="53571DD7" w:rsidP="22018D8D">
            <w:pPr>
              <w:spacing w:before="120" w:after="120"/>
              <w:rPr>
                <w:i/>
                <w:iCs/>
                <w:lang w:val="en-GB"/>
              </w:rPr>
            </w:pPr>
            <w:r w:rsidRPr="22018D8D">
              <w:rPr>
                <w:i/>
                <w:iCs/>
                <w:lang w:val="en-GB"/>
              </w:rPr>
              <w:t>[issuer’s response]</w:t>
            </w:r>
          </w:p>
        </w:tc>
      </w:tr>
      <w:tr w:rsidR="007D7F02" w:rsidRPr="00025466" w14:paraId="137566FB" w14:textId="77777777" w:rsidTr="22018D8D">
        <w:tc>
          <w:tcPr>
            <w:tcW w:w="4520" w:type="dxa"/>
            <w:shd w:val="clear" w:color="auto" w:fill="auto"/>
          </w:tcPr>
          <w:p w14:paraId="3C9BD57E" w14:textId="77777777" w:rsidR="007D7F02" w:rsidRPr="00CF5E83" w:rsidRDefault="7B2FC57C" w:rsidP="22018D8D">
            <w:pPr>
              <w:spacing w:before="120" w:after="120"/>
              <w:rPr>
                <w:lang w:val="en-GB"/>
              </w:rPr>
            </w:pPr>
            <w:r w:rsidRPr="22018D8D">
              <w:rPr>
                <w:lang w:val="en-GB"/>
              </w:rPr>
              <w:t xml:space="preserve">Does the prospectus include all </w:t>
            </w:r>
            <w:r w:rsidR="3FB63D18" w:rsidRPr="22018D8D">
              <w:rPr>
                <w:lang w:val="en-GB"/>
              </w:rPr>
              <w:t xml:space="preserve">relevant </w:t>
            </w:r>
            <w:r w:rsidRPr="22018D8D">
              <w:rPr>
                <w:lang w:val="en-GB"/>
              </w:rPr>
              <w:t>information about historical, or on-going, bankruptcy, liquidation or similar procedure</w:t>
            </w:r>
            <w:r w:rsidR="3FB63D18" w:rsidRPr="22018D8D">
              <w:rPr>
                <w:lang w:val="en-GB"/>
              </w:rPr>
              <w:t xml:space="preserve"> involving individuals discharging managerial responsibilities in the issuer</w:t>
            </w:r>
            <w:r w:rsidRPr="22018D8D">
              <w:rPr>
                <w:lang w:val="en-GB"/>
              </w:rPr>
              <w:t>? Please reference the relevant section of the</w:t>
            </w:r>
            <w:r w:rsidR="3F7B9D4B" w:rsidRPr="22018D8D">
              <w:rPr>
                <w:lang w:val="en-GB"/>
              </w:rPr>
              <w:t xml:space="preserve"> </w:t>
            </w:r>
            <w:r w:rsidRPr="22018D8D">
              <w:rPr>
                <w:lang w:val="en-GB"/>
              </w:rPr>
              <w:t>prospectus, if applicable.</w:t>
            </w:r>
          </w:p>
        </w:tc>
        <w:tc>
          <w:tcPr>
            <w:tcW w:w="4521" w:type="dxa"/>
            <w:shd w:val="clear" w:color="auto" w:fill="auto"/>
          </w:tcPr>
          <w:p w14:paraId="7DC30A8F" w14:textId="77777777" w:rsidR="007D7F02" w:rsidRPr="00025466" w:rsidRDefault="7B2FC57C" w:rsidP="22018D8D">
            <w:pPr>
              <w:spacing w:before="120" w:after="120"/>
              <w:rPr>
                <w:i/>
                <w:iCs/>
                <w:lang w:val="en-GB"/>
              </w:rPr>
            </w:pPr>
            <w:r w:rsidRPr="22018D8D">
              <w:rPr>
                <w:i/>
                <w:iCs/>
                <w:lang w:val="en-GB"/>
              </w:rPr>
              <w:t>[issuer’s response]</w:t>
            </w:r>
          </w:p>
        </w:tc>
      </w:tr>
      <w:tr w:rsidR="00C32555" w:rsidRPr="00025466" w14:paraId="196D63D8" w14:textId="77777777" w:rsidTr="22018D8D">
        <w:tc>
          <w:tcPr>
            <w:tcW w:w="4520" w:type="dxa"/>
            <w:shd w:val="clear" w:color="auto" w:fill="auto"/>
          </w:tcPr>
          <w:p w14:paraId="3439184C" w14:textId="77777777" w:rsidR="00C32555" w:rsidRPr="00A162DB" w:rsidRDefault="7B2FC57C" w:rsidP="009A3084">
            <w:pPr>
              <w:spacing w:before="120" w:after="120"/>
              <w:rPr>
                <w:lang w:val="en-GB"/>
              </w:rPr>
            </w:pPr>
            <w:r w:rsidRPr="22018D8D">
              <w:rPr>
                <w:lang w:val="en-GB"/>
              </w:rPr>
              <w:t>Does the prospectus include all</w:t>
            </w:r>
            <w:r w:rsidR="06818640" w:rsidRPr="22018D8D">
              <w:rPr>
                <w:lang w:val="en-GB"/>
              </w:rPr>
              <w:t xml:space="preserve"> relevant</w:t>
            </w:r>
            <w:r w:rsidRPr="22018D8D">
              <w:rPr>
                <w:lang w:val="en-GB"/>
              </w:rPr>
              <w:t xml:space="preserve"> information about fraud related convictions or on-going procedures </w:t>
            </w:r>
            <w:r w:rsidR="3FB63D18" w:rsidRPr="22018D8D">
              <w:rPr>
                <w:lang w:val="en-GB"/>
              </w:rPr>
              <w:t>involving individuals discharging managerial responsibilities in the issuer</w:t>
            </w:r>
            <w:r w:rsidRPr="22018D8D">
              <w:rPr>
                <w:lang w:val="en-GB"/>
              </w:rPr>
              <w:t>? This also includes violations of the rules of the Exchange, or other listing or trading venue. Please reference the relevant section of the prospectus, if applicable.</w:t>
            </w:r>
          </w:p>
        </w:tc>
        <w:tc>
          <w:tcPr>
            <w:tcW w:w="4521" w:type="dxa"/>
            <w:shd w:val="clear" w:color="auto" w:fill="auto"/>
          </w:tcPr>
          <w:p w14:paraId="67AB2445" w14:textId="77777777" w:rsidR="00C32555" w:rsidRPr="00025466" w:rsidRDefault="7B2FC57C" w:rsidP="22018D8D">
            <w:pPr>
              <w:spacing w:before="120" w:after="120"/>
              <w:rPr>
                <w:i/>
                <w:iCs/>
                <w:lang w:val="en-GB"/>
              </w:rPr>
            </w:pPr>
            <w:r w:rsidRPr="22018D8D">
              <w:rPr>
                <w:i/>
                <w:iCs/>
                <w:lang w:val="en-GB"/>
              </w:rPr>
              <w:t>[issuer’s response]</w:t>
            </w:r>
          </w:p>
        </w:tc>
      </w:tr>
      <w:tr w:rsidR="00B607BA" w:rsidRPr="00025466" w14:paraId="19BCB025" w14:textId="77777777" w:rsidTr="22018D8D">
        <w:tc>
          <w:tcPr>
            <w:tcW w:w="4520" w:type="dxa"/>
            <w:shd w:val="clear" w:color="auto" w:fill="auto"/>
          </w:tcPr>
          <w:p w14:paraId="6F94D412" w14:textId="77777777" w:rsidR="00B607BA" w:rsidRPr="00B607BA" w:rsidRDefault="6968B273" w:rsidP="00B607BA">
            <w:pPr>
              <w:rPr>
                <w:lang w:val="en-GB"/>
              </w:rPr>
            </w:pPr>
            <w:r w:rsidRPr="22018D8D">
              <w:rPr>
                <w:lang w:val="en-GB"/>
              </w:rPr>
              <w:t xml:space="preserve">Does this application for admission to trading fall under or violate Articles 5.1 or 5.2 of Council Regulation (EU) No 833/2014 of 31 July 2014, as amended, concerning restrictive measures in view of </w:t>
            </w:r>
            <w:r w:rsidRPr="22018D8D">
              <w:rPr>
                <w:lang w:val="en-GB"/>
              </w:rPr>
              <w:lastRenderedPageBreak/>
              <w:t>Russia's actions destabilising the situation in Ukraine?</w:t>
            </w:r>
          </w:p>
        </w:tc>
        <w:tc>
          <w:tcPr>
            <w:tcW w:w="4521" w:type="dxa"/>
            <w:shd w:val="clear" w:color="auto" w:fill="auto"/>
          </w:tcPr>
          <w:p w14:paraId="2B70CC28" w14:textId="77777777" w:rsidR="00B607BA" w:rsidRPr="00025466" w:rsidRDefault="548B8468" w:rsidP="22018D8D">
            <w:pPr>
              <w:spacing w:before="120" w:after="120"/>
              <w:rPr>
                <w:i/>
                <w:iCs/>
                <w:lang w:val="en-GB"/>
              </w:rPr>
            </w:pPr>
            <w:r w:rsidRPr="22018D8D">
              <w:rPr>
                <w:i/>
                <w:iCs/>
                <w:lang w:val="en-GB"/>
              </w:rPr>
              <w:lastRenderedPageBreak/>
              <w:t>[issuer’s response]</w:t>
            </w:r>
          </w:p>
        </w:tc>
      </w:tr>
    </w:tbl>
    <w:p w14:paraId="2DBF0D7D" w14:textId="77777777" w:rsidR="0056766A" w:rsidRDefault="0056766A" w:rsidP="22018D8D">
      <w:pPr>
        <w:rPr>
          <w:rStyle w:val="IntenseEmphasis"/>
          <w:lang w:val="en-GB"/>
        </w:rPr>
      </w:pPr>
    </w:p>
    <w:p w14:paraId="6B62F1B3" w14:textId="77777777" w:rsidR="002A617A" w:rsidRDefault="002A617A" w:rsidP="22018D8D">
      <w:pPr>
        <w:rPr>
          <w:lang w:val="en-GB"/>
        </w:rPr>
      </w:pPr>
    </w:p>
    <w:p w14:paraId="3589602B" w14:textId="77777777" w:rsidR="008452F6" w:rsidRPr="008452F6" w:rsidRDefault="1E54AFEE" w:rsidP="22018D8D">
      <w:pPr>
        <w:rPr>
          <w:rStyle w:val="IntenseEmphasis"/>
          <w:lang w:val="en-GB"/>
        </w:rPr>
      </w:pPr>
      <w:r w:rsidRPr="22018D8D">
        <w:rPr>
          <w:rStyle w:val="IntenseEmphasis"/>
          <w:lang w:val="en-GB"/>
        </w:rPr>
        <w:t>Due diligence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45"/>
      </w:tblGrid>
      <w:tr w:rsidR="008452F6" w14:paraId="38E4BE24" w14:textId="77777777" w:rsidTr="22018D8D">
        <w:tc>
          <w:tcPr>
            <w:tcW w:w="4520" w:type="dxa"/>
            <w:shd w:val="clear" w:color="auto" w:fill="auto"/>
          </w:tcPr>
          <w:p w14:paraId="41B7E307" w14:textId="77777777" w:rsidR="008452F6" w:rsidRDefault="03E6C0E0" w:rsidP="22018D8D">
            <w:pPr>
              <w:spacing w:before="120" w:after="120"/>
              <w:rPr>
                <w:lang w:val="en-GB"/>
              </w:rPr>
            </w:pPr>
            <w:r w:rsidRPr="22018D8D">
              <w:rPr>
                <w:lang w:val="en-GB"/>
              </w:rPr>
              <w:t xml:space="preserve">Describe the scope, and main results, of any due diligence that has been conducted in relation to the admission to trading or preparation of </w:t>
            </w:r>
            <w:r w:rsidR="01F50438" w:rsidRPr="22018D8D">
              <w:rPr>
                <w:lang w:val="en-GB"/>
              </w:rPr>
              <w:t>the</w:t>
            </w:r>
            <w:r w:rsidR="3F7B9D4B" w:rsidRPr="22018D8D">
              <w:rPr>
                <w:lang w:val="en-GB"/>
              </w:rPr>
              <w:t xml:space="preserve"> </w:t>
            </w:r>
            <w:r w:rsidRPr="22018D8D">
              <w:rPr>
                <w:lang w:val="en-GB"/>
              </w:rPr>
              <w:t>prospectus, if applicable.</w:t>
            </w:r>
          </w:p>
        </w:tc>
        <w:tc>
          <w:tcPr>
            <w:tcW w:w="4521" w:type="dxa"/>
            <w:shd w:val="clear" w:color="auto" w:fill="auto"/>
          </w:tcPr>
          <w:p w14:paraId="2B5A0297" w14:textId="77777777" w:rsidR="008452F6" w:rsidRPr="00583D08" w:rsidRDefault="1E54AFEE" w:rsidP="22018D8D">
            <w:pPr>
              <w:spacing w:before="120" w:after="120"/>
              <w:rPr>
                <w:i/>
                <w:iCs/>
                <w:lang w:val="en-GB"/>
              </w:rPr>
            </w:pPr>
            <w:r w:rsidRPr="22018D8D">
              <w:rPr>
                <w:i/>
                <w:iCs/>
                <w:lang w:val="en-GB"/>
              </w:rPr>
              <w:t>[issuer’s response]</w:t>
            </w:r>
          </w:p>
        </w:tc>
      </w:tr>
    </w:tbl>
    <w:p w14:paraId="02F2C34E" w14:textId="77777777" w:rsidR="008452F6" w:rsidRPr="00A162DB" w:rsidRDefault="008452F6" w:rsidP="22018D8D">
      <w:pPr>
        <w:rPr>
          <w:lang w:val="en-GB"/>
        </w:rPr>
      </w:pPr>
    </w:p>
    <w:p w14:paraId="680A4E5D" w14:textId="77777777" w:rsidR="003578C2" w:rsidRDefault="003578C2" w:rsidP="00827183">
      <w:pPr>
        <w:rPr>
          <w:lang w:val="en-GB"/>
        </w:rPr>
      </w:pPr>
    </w:p>
    <w:p w14:paraId="464224E4" w14:textId="77777777" w:rsidR="00C1701F" w:rsidRPr="00A162DB" w:rsidRDefault="2CDB04FF" w:rsidP="22018D8D">
      <w:pPr>
        <w:rPr>
          <w:rStyle w:val="IntenseEmphasis"/>
          <w:lang w:val="en-GB"/>
        </w:rPr>
      </w:pPr>
      <w:r w:rsidRPr="22018D8D">
        <w:rPr>
          <w:rStyle w:val="IntenseEmphasis"/>
          <w:lang w:val="en-GB"/>
        </w:rPr>
        <w:t xml:space="preserve">Other </w:t>
      </w:r>
      <w:r w:rsidR="1E54AFEE" w:rsidRPr="22018D8D">
        <w:rPr>
          <w:rStyle w:val="IntenseEmphasis"/>
          <w:lang w:val="en-GB"/>
        </w:rPr>
        <w:t xml:space="preserve">relevant </w:t>
      </w:r>
      <w:r w:rsidRPr="22018D8D">
        <w:rPr>
          <w:rStyle w:val="IntenseEmphasis"/>
          <w:lang w:val="en-GB"/>
        </w:rPr>
        <w:t>information</w:t>
      </w:r>
      <w:r w:rsidR="1E54AFEE" w:rsidRPr="22018D8D">
        <w:rPr>
          <w:rStyle w:val="IntenseEmphasis"/>
          <w:lang w:val="en-G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827183" w:rsidRPr="003C2060" w14:paraId="19219836" w14:textId="77777777" w:rsidTr="22018D8D">
        <w:tc>
          <w:tcPr>
            <w:tcW w:w="9039" w:type="dxa"/>
          </w:tcPr>
          <w:p w14:paraId="296FEF7D" w14:textId="77777777" w:rsidR="00827183" w:rsidRPr="003C2060" w:rsidRDefault="00827183" w:rsidP="00A162DB">
            <w:pPr>
              <w:spacing w:before="120" w:after="120"/>
              <w:rPr>
                <w:lang w:val="en-GB"/>
              </w:rPr>
            </w:pPr>
          </w:p>
        </w:tc>
      </w:tr>
    </w:tbl>
    <w:p w14:paraId="7194DBDC" w14:textId="77777777" w:rsidR="00827183" w:rsidRDefault="00827183" w:rsidP="00827183">
      <w:pPr>
        <w:pStyle w:val="BodyText"/>
        <w:rPr>
          <w:lang w:val="en-GB"/>
        </w:rPr>
      </w:pPr>
    </w:p>
    <w:p w14:paraId="769D0D3C" w14:textId="77777777" w:rsidR="002C6C79" w:rsidRDefault="002C6C79" w:rsidP="00827183">
      <w:pPr>
        <w:pStyle w:val="BodyText"/>
        <w:rPr>
          <w:lang w:val="en-GB"/>
        </w:rPr>
      </w:pPr>
    </w:p>
    <w:p w14:paraId="54CD245A" w14:textId="77777777" w:rsidR="002C6C79" w:rsidRPr="003C2060" w:rsidRDefault="002C6C79" w:rsidP="00827183">
      <w:pPr>
        <w:pStyle w:val="BodyText"/>
        <w:rPr>
          <w:lang w:val="en-GB"/>
        </w:rPr>
      </w:pPr>
    </w:p>
    <w:p w14:paraId="1231BE67" w14:textId="77777777" w:rsidR="0053416B" w:rsidRPr="003C2060" w:rsidRDefault="0053416B" w:rsidP="00827183">
      <w:pPr>
        <w:pStyle w:val="BodyText"/>
        <w:rPr>
          <w:b/>
          <w:bCs/>
          <w:lang w:val="en-GB"/>
        </w:rPr>
      </w:pPr>
      <w:r w:rsidRPr="003C2060">
        <w:rPr>
          <w:b/>
          <w:bCs/>
          <w:lang w:val="en-GB"/>
        </w:rPr>
        <w:tab/>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1B1FB3" w14:paraId="1D9E8B5D" w14:textId="77777777" w:rsidTr="22018D8D">
        <w:tc>
          <w:tcPr>
            <w:tcW w:w="9039" w:type="dxa"/>
            <w:tcBorders>
              <w:top w:val="single" w:sz="4" w:space="0" w:color="auto"/>
              <w:left w:val="single" w:sz="4" w:space="0" w:color="auto"/>
              <w:bottom w:val="single" w:sz="4" w:space="0" w:color="auto"/>
              <w:right w:val="single" w:sz="4" w:space="0" w:color="auto"/>
            </w:tcBorders>
            <w:shd w:val="clear" w:color="auto" w:fill="DBE5F1"/>
            <w:hideMark/>
          </w:tcPr>
          <w:p w14:paraId="1FCB6440" w14:textId="77777777" w:rsidR="001B1FB3" w:rsidRDefault="49ADFAEA" w:rsidP="22018D8D">
            <w:pPr>
              <w:tabs>
                <w:tab w:val="left" w:leader="underscore" w:pos="3969"/>
              </w:tabs>
              <w:spacing w:before="120" w:after="120"/>
              <w:outlineLvl w:val="0"/>
              <w:rPr>
                <w:b/>
                <w:bCs/>
                <w:lang w:val="en-GB"/>
              </w:rPr>
            </w:pPr>
            <w:r w:rsidRPr="22018D8D">
              <w:rPr>
                <w:b/>
                <w:bCs/>
                <w:lang w:val="en-GB"/>
              </w:rPr>
              <w:t>Place and date:</w:t>
            </w:r>
          </w:p>
        </w:tc>
      </w:tr>
      <w:tr w:rsidR="001B1FB3" w14:paraId="36FEB5B0" w14:textId="77777777" w:rsidTr="22018D8D">
        <w:tc>
          <w:tcPr>
            <w:tcW w:w="9039" w:type="dxa"/>
            <w:tcBorders>
              <w:top w:val="single" w:sz="4" w:space="0" w:color="auto"/>
              <w:left w:val="single" w:sz="4" w:space="0" w:color="auto"/>
              <w:bottom w:val="single" w:sz="4" w:space="0" w:color="auto"/>
              <w:right w:val="single" w:sz="4" w:space="0" w:color="auto"/>
            </w:tcBorders>
          </w:tcPr>
          <w:p w14:paraId="30D7AA69" w14:textId="77777777" w:rsidR="001B1FB3" w:rsidRDefault="001B1FB3" w:rsidP="0098665B">
            <w:pPr>
              <w:spacing w:before="120" w:after="120"/>
              <w:rPr>
                <w:lang w:val="en-GB"/>
              </w:rPr>
            </w:pPr>
          </w:p>
        </w:tc>
      </w:tr>
    </w:tbl>
    <w:p w14:paraId="7196D064" w14:textId="77777777" w:rsidR="001B1FB3" w:rsidRDefault="001B1FB3" w:rsidP="001B1FB3">
      <w:pPr>
        <w:tabs>
          <w:tab w:val="left" w:leader="underscore" w:pos="3969"/>
        </w:tabs>
        <w:spacing w:line="480" w:lineRule="auto"/>
        <w:outlineLvl w:val="0"/>
        <w:rPr>
          <w:lang w:val="en-GB"/>
        </w:rPr>
      </w:pPr>
    </w:p>
    <w:p w14:paraId="69FEC82D" w14:textId="77777777" w:rsidR="002C6C79" w:rsidRDefault="6608A3F1" w:rsidP="002C6C79">
      <w:pPr>
        <w:tabs>
          <w:tab w:val="left" w:leader="underscore" w:pos="3969"/>
        </w:tabs>
        <w:spacing w:line="480" w:lineRule="auto"/>
        <w:outlineLvl w:val="0"/>
        <w:rPr>
          <w:lang w:val="en-GB"/>
        </w:rPr>
      </w:pPr>
      <w:r w:rsidRPr="22018D8D">
        <w:rPr>
          <w:lang w:val="en-GB"/>
        </w:rPr>
        <w:t>On behalf of the</w:t>
      </w:r>
      <w:r w:rsidR="37CF184C" w:rsidRPr="22018D8D">
        <w:rPr>
          <w:lang w:val="en-GB"/>
        </w:rPr>
        <w:t xml:space="preserve"> iss</w:t>
      </w:r>
      <w:r w:rsidRPr="22018D8D">
        <w:rPr>
          <w:lang w:val="en-GB"/>
        </w:rPr>
        <w:t>uer´s</w:t>
      </w:r>
      <w:r w:rsidR="305F6AF4" w:rsidRPr="22018D8D">
        <w:rPr>
          <w:lang w:val="en-GB"/>
        </w:rPr>
        <w:t>, and payer’s,</w:t>
      </w:r>
      <w:r w:rsidRPr="22018D8D">
        <w:rPr>
          <w:lang w:val="en-GB"/>
        </w:rPr>
        <w:t xml:space="preserve"> board of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448"/>
      </w:tblGrid>
      <w:tr w:rsidR="002C6C79" w:rsidRPr="003A7429" w14:paraId="7428EA22" w14:textId="77777777" w:rsidTr="22018D8D">
        <w:tc>
          <w:tcPr>
            <w:tcW w:w="4520" w:type="dxa"/>
            <w:shd w:val="clear" w:color="auto" w:fill="DBE5F1"/>
          </w:tcPr>
          <w:p w14:paraId="45F66CAC" w14:textId="77777777" w:rsidR="002C6C79" w:rsidRPr="003A7429" w:rsidRDefault="6608A3F1" w:rsidP="22018D8D">
            <w:pPr>
              <w:tabs>
                <w:tab w:val="left" w:leader="underscore" w:pos="3969"/>
              </w:tabs>
              <w:spacing w:before="120" w:after="120"/>
              <w:outlineLvl w:val="0"/>
              <w:rPr>
                <w:b/>
                <w:bCs/>
                <w:lang w:val="en-GB"/>
              </w:rPr>
            </w:pPr>
            <w:r w:rsidRPr="22018D8D">
              <w:rPr>
                <w:b/>
                <w:bCs/>
                <w:lang w:val="en-GB"/>
              </w:rPr>
              <w:t>Name in print</w:t>
            </w:r>
            <w:r w:rsidR="67A94B37" w:rsidRPr="22018D8D">
              <w:rPr>
                <w:b/>
                <w:bCs/>
                <w:lang w:val="en-GB"/>
              </w:rPr>
              <w:t xml:space="preserve"> and position</w:t>
            </w:r>
            <w:r w:rsidR="468F1CFE" w:rsidRPr="22018D8D">
              <w:rPr>
                <w:b/>
                <w:bCs/>
                <w:lang w:val="en-GB"/>
              </w:rPr>
              <w:t>:</w:t>
            </w:r>
          </w:p>
        </w:tc>
        <w:tc>
          <w:tcPr>
            <w:tcW w:w="4521" w:type="dxa"/>
            <w:shd w:val="clear" w:color="auto" w:fill="DBE5F1"/>
          </w:tcPr>
          <w:p w14:paraId="3F6D6C16" w14:textId="77777777" w:rsidR="002C6C79" w:rsidRPr="003A7429" w:rsidRDefault="6608A3F1" w:rsidP="22018D8D">
            <w:pPr>
              <w:tabs>
                <w:tab w:val="left" w:leader="underscore" w:pos="3969"/>
              </w:tabs>
              <w:spacing w:before="120" w:after="120"/>
              <w:outlineLvl w:val="0"/>
              <w:rPr>
                <w:b/>
                <w:bCs/>
                <w:lang w:val="en-GB"/>
              </w:rPr>
            </w:pPr>
            <w:r w:rsidRPr="22018D8D">
              <w:rPr>
                <w:b/>
                <w:bCs/>
                <w:lang w:val="en-GB"/>
              </w:rPr>
              <w:t>Signature</w:t>
            </w:r>
            <w:r w:rsidR="468F1CFE" w:rsidRPr="22018D8D">
              <w:rPr>
                <w:b/>
                <w:bCs/>
                <w:lang w:val="en-GB"/>
              </w:rPr>
              <w:t>:</w:t>
            </w:r>
          </w:p>
        </w:tc>
      </w:tr>
      <w:tr w:rsidR="002C6C79" w:rsidRPr="003A7429" w14:paraId="34FF1C98" w14:textId="77777777" w:rsidTr="22018D8D">
        <w:tc>
          <w:tcPr>
            <w:tcW w:w="4520" w:type="dxa"/>
            <w:shd w:val="clear" w:color="auto" w:fill="auto"/>
          </w:tcPr>
          <w:p w14:paraId="6D072C0D" w14:textId="77777777" w:rsidR="002C6C79" w:rsidRPr="003A7429" w:rsidRDefault="002C6C79" w:rsidP="22018D8D">
            <w:pPr>
              <w:tabs>
                <w:tab w:val="left" w:leader="underscore" w:pos="3969"/>
              </w:tabs>
              <w:spacing w:before="240" w:after="240"/>
              <w:outlineLvl w:val="0"/>
              <w:rPr>
                <w:i/>
                <w:iCs/>
                <w:lang w:val="en-GB"/>
              </w:rPr>
            </w:pPr>
          </w:p>
        </w:tc>
        <w:tc>
          <w:tcPr>
            <w:tcW w:w="4521" w:type="dxa"/>
            <w:shd w:val="clear" w:color="auto" w:fill="auto"/>
          </w:tcPr>
          <w:p w14:paraId="48A21919" w14:textId="77777777" w:rsidR="002C6C79" w:rsidRPr="003A7429" w:rsidRDefault="002C6C79" w:rsidP="003A7429">
            <w:pPr>
              <w:tabs>
                <w:tab w:val="left" w:leader="underscore" w:pos="3969"/>
              </w:tabs>
              <w:spacing w:before="240" w:after="240"/>
              <w:outlineLvl w:val="0"/>
              <w:rPr>
                <w:lang w:val="en-GB"/>
              </w:rPr>
            </w:pPr>
          </w:p>
        </w:tc>
      </w:tr>
    </w:tbl>
    <w:p w14:paraId="6BD18F9B" w14:textId="77777777" w:rsidR="002C6C79" w:rsidRDefault="002C6C79" w:rsidP="002C6C79">
      <w:pPr>
        <w:tabs>
          <w:tab w:val="left" w:leader="underscore" w:pos="3969"/>
        </w:tabs>
        <w:spacing w:line="480" w:lineRule="auto"/>
        <w:outlineLvl w:val="0"/>
        <w:rPr>
          <w:lang w:val="en-GB"/>
        </w:rPr>
      </w:pPr>
    </w:p>
    <w:p w14:paraId="7107BA7E" w14:textId="4AE7D770" w:rsidR="00A83BF4" w:rsidRPr="003C2060" w:rsidRDefault="3FB63D18" w:rsidP="00A83BF4">
      <w:pPr>
        <w:tabs>
          <w:tab w:val="left" w:leader="underscore" w:pos="3969"/>
        </w:tabs>
        <w:spacing w:line="480" w:lineRule="auto"/>
        <w:outlineLvl w:val="0"/>
        <w:rPr>
          <w:lang w:val="en-GB"/>
        </w:rPr>
      </w:pPr>
      <w:r w:rsidRPr="22018D8D">
        <w:rPr>
          <w:lang w:val="en-GB"/>
        </w:rPr>
        <w:t>On behalf of the</w:t>
      </w:r>
      <w:r w:rsidR="29794B23" w:rsidRPr="22018D8D">
        <w:rPr>
          <w:lang w:val="en-GB"/>
        </w:rPr>
        <w:t xml:space="preserve"> </w:t>
      </w:r>
      <w:r w:rsidRPr="22018D8D">
        <w:rPr>
          <w:lang w:val="en-GB"/>
        </w:rPr>
        <w:t>financial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450"/>
      </w:tblGrid>
      <w:tr w:rsidR="00A83BF4" w:rsidRPr="003A7429" w14:paraId="166666CA" w14:textId="77777777" w:rsidTr="22018D8D">
        <w:tc>
          <w:tcPr>
            <w:tcW w:w="4520" w:type="dxa"/>
            <w:shd w:val="clear" w:color="auto" w:fill="DBE5F1"/>
          </w:tcPr>
          <w:p w14:paraId="1FBE6A92" w14:textId="77777777" w:rsidR="00A83BF4" w:rsidRPr="003A7429" w:rsidRDefault="3FB63D18" w:rsidP="22018D8D">
            <w:pPr>
              <w:tabs>
                <w:tab w:val="left" w:leader="underscore" w:pos="3969"/>
              </w:tabs>
              <w:spacing w:before="120" w:after="120"/>
              <w:outlineLvl w:val="0"/>
              <w:rPr>
                <w:b/>
                <w:bCs/>
                <w:lang w:val="en-GB"/>
              </w:rPr>
            </w:pPr>
            <w:r w:rsidRPr="22018D8D">
              <w:rPr>
                <w:b/>
                <w:bCs/>
                <w:lang w:val="en-GB"/>
              </w:rPr>
              <w:t>Name in print</w:t>
            </w:r>
            <w:r w:rsidR="468F1CFE" w:rsidRPr="22018D8D">
              <w:rPr>
                <w:b/>
                <w:bCs/>
                <w:lang w:val="en-GB"/>
              </w:rPr>
              <w:t>:</w:t>
            </w:r>
          </w:p>
        </w:tc>
        <w:tc>
          <w:tcPr>
            <w:tcW w:w="4521" w:type="dxa"/>
            <w:shd w:val="clear" w:color="auto" w:fill="DBE5F1"/>
          </w:tcPr>
          <w:p w14:paraId="46032B70" w14:textId="77777777" w:rsidR="00A83BF4" w:rsidRPr="003A7429" w:rsidRDefault="3FB63D18" w:rsidP="22018D8D">
            <w:pPr>
              <w:tabs>
                <w:tab w:val="left" w:leader="underscore" w:pos="3969"/>
              </w:tabs>
              <w:spacing w:before="120" w:after="120"/>
              <w:outlineLvl w:val="0"/>
              <w:rPr>
                <w:b/>
                <w:bCs/>
                <w:lang w:val="en-GB"/>
              </w:rPr>
            </w:pPr>
            <w:r w:rsidRPr="22018D8D">
              <w:rPr>
                <w:b/>
                <w:bCs/>
                <w:lang w:val="en-GB"/>
              </w:rPr>
              <w:t>Signature</w:t>
            </w:r>
            <w:r w:rsidR="468F1CFE" w:rsidRPr="22018D8D">
              <w:rPr>
                <w:b/>
                <w:bCs/>
                <w:lang w:val="en-GB"/>
              </w:rPr>
              <w:t>:</w:t>
            </w:r>
          </w:p>
        </w:tc>
      </w:tr>
      <w:tr w:rsidR="00A83BF4" w:rsidRPr="003A7429" w14:paraId="238601FE" w14:textId="77777777" w:rsidTr="22018D8D">
        <w:tc>
          <w:tcPr>
            <w:tcW w:w="4520" w:type="dxa"/>
            <w:shd w:val="clear" w:color="auto" w:fill="auto"/>
          </w:tcPr>
          <w:p w14:paraId="0F3CABC7" w14:textId="77777777" w:rsidR="00A83BF4" w:rsidRPr="003A7429" w:rsidRDefault="00A83BF4" w:rsidP="0098665B">
            <w:pPr>
              <w:tabs>
                <w:tab w:val="left" w:leader="underscore" w:pos="3969"/>
              </w:tabs>
              <w:spacing w:before="240" w:after="240"/>
              <w:outlineLvl w:val="0"/>
              <w:rPr>
                <w:lang w:val="en-GB"/>
              </w:rPr>
            </w:pPr>
          </w:p>
        </w:tc>
        <w:tc>
          <w:tcPr>
            <w:tcW w:w="4521" w:type="dxa"/>
            <w:shd w:val="clear" w:color="auto" w:fill="auto"/>
          </w:tcPr>
          <w:p w14:paraId="5B08B5D1" w14:textId="77777777" w:rsidR="00A83BF4" w:rsidRPr="003A7429" w:rsidRDefault="00A83BF4" w:rsidP="0098665B">
            <w:pPr>
              <w:tabs>
                <w:tab w:val="left" w:leader="underscore" w:pos="3969"/>
              </w:tabs>
              <w:spacing w:before="240" w:after="240"/>
              <w:outlineLvl w:val="0"/>
              <w:rPr>
                <w:lang w:val="en-GB"/>
              </w:rPr>
            </w:pPr>
          </w:p>
        </w:tc>
      </w:tr>
    </w:tbl>
    <w:p w14:paraId="16DEB4AB" w14:textId="77777777" w:rsidR="00A83BF4" w:rsidRDefault="00A83BF4" w:rsidP="00A83BF4">
      <w:pPr>
        <w:pStyle w:val="BodyText"/>
        <w:rPr>
          <w:b/>
          <w:bCs/>
          <w:lang w:val="en-GB"/>
        </w:rPr>
      </w:pPr>
    </w:p>
    <w:p w14:paraId="0AD9C6F4" w14:textId="77777777" w:rsidR="002C6C79" w:rsidRDefault="002C6C79" w:rsidP="00145AFB">
      <w:pPr>
        <w:pStyle w:val="BodyText"/>
        <w:rPr>
          <w:b/>
          <w:bCs/>
          <w:lang w:val="en-GB"/>
        </w:rPr>
      </w:pPr>
    </w:p>
    <w:p w14:paraId="4B1F511A" w14:textId="77777777" w:rsidR="00A83BF4" w:rsidRDefault="00A83BF4">
      <w:pPr>
        <w:rPr>
          <w:b/>
          <w:bCs/>
          <w:sz w:val="24"/>
          <w:szCs w:val="24"/>
          <w:lang w:val="en-GB"/>
        </w:rPr>
      </w:pPr>
      <w:bookmarkStart w:id="0" w:name="_Ref437443567"/>
      <w:r w:rsidRPr="22018D8D">
        <w:rPr>
          <w:b/>
          <w:bCs/>
          <w:sz w:val="24"/>
          <w:szCs w:val="24"/>
          <w:lang w:val="en-GB"/>
        </w:rPr>
        <w:br w:type="page"/>
      </w:r>
    </w:p>
    <w:p w14:paraId="7AFFFBF1" w14:textId="77777777" w:rsidR="00433ABE" w:rsidRDefault="547CD67C" w:rsidP="00433ABE">
      <w:pPr>
        <w:tabs>
          <w:tab w:val="left" w:leader="underscore" w:pos="3969"/>
        </w:tabs>
        <w:outlineLvl w:val="0"/>
        <w:rPr>
          <w:b/>
          <w:bCs/>
          <w:sz w:val="24"/>
          <w:szCs w:val="24"/>
          <w:lang w:val="en-GB"/>
        </w:rPr>
      </w:pPr>
      <w:r w:rsidRPr="22018D8D">
        <w:rPr>
          <w:b/>
          <w:bCs/>
          <w:sz w:val="24"/>
          <w:szCs w:val="24"/>
          <w:lang w:val="en-GB"/>
        </w:rPr>
        <w:lastRenderedPageBreak/>
        <w:t>Required documentation:</w:t>
      </w:r>
    </w:p>
    <w:p w14:paraId="06F37D58" w14:textId="77777777" w:rsidR="00C54418" w:rsidRPr="00B249A0" w:rsidRDefault="1ED5DF0A" w:rsidP="22018D8D">
      <w:pPr>
        <w:pStyle w:val="Meginml"/>
        <w:ind w:left="902" w:hanging="902"/>
        <w:rPr>
          <w:sz w:val="22"/>
          <w:szCs w:val="22"/>
          <w:lang w:val="en-GB"/>
        </w:rPr>
      </w:pPr>
      <w:r w:rsidRPr="22018D8D">
        <w:rPr>
          <w:rFonts w:ascii="MS Mincho" w:eastAsia="MS Mincho" w:hAnsi="MS Mincho" w:cs="MS Mincho"/>
          <w:sz w:val="22"/>
          <w:szCs w:val="22"/>
          <w:lang w:val="en-GB"/>
        </w:rPr>
        <w:t>☐</w:t>
      </w:r>
      <w:r w:rsidR="00C54418">
        <w:tab/>
      </w:r>
      <w:r w:rsidRPr="22018D8D">
        <w:rPr>
          <w:sz w:val="22"/>
          <w:szCs w:val="22"/>
          <w:lang w:val="en-GB"/>
        </w:rPr>
        <w:t>Complete draft prospectus.</w:t>
      </w:r>
    </w:p>
    <w:p w14:paraId="76241CDA" w14:textId="77777777" w:rsidR="0094483D" w:rsidRPr="00DA60F3" w:rsidRDefault="00459DF4" w:rsidP="22018D8D">
      <w:pPr>
        <w:pStyle w:val="Meginml"/>
        <w:ind w:left="902" w:hanging="902"/>
        <w:rPr>
          <w:sz w:val="22"/>
          <w:szCs w:val="22"/>
          <w:lang w:val="en-GB"/>
        </w:rPr>
      </w:pPr>
      <w:r w:rsidRPr="22018D8D">
        <w:rPr>
          <w:rFonts w:ascii="MS Gothic" w:eastAsia="MS Gothic" w:hAnsi="MS Gothic"/>
          <w:sz w:val="22"/>
          <w:szCs w:val="22"/>
          <w:lang w:val="en-GB"/>
        </w:rPr>
        <w:t>☐</w:t>
      </w:r>
      <w:r w:rsidR="0094483D">
        <w:tab/>
      </w:r>
      <w:r w:rsidR="76B2889A" w:rsidRPr="22018D8D">
        <w:rPr>
          <w:sz w:val="22"/>
          <w:szCs w:val="22"/>
          <w:lang w:val="en-GB"/>
        </w:rPr>
        <w:t xml:space="preserve">The audited annual financial statements, or consolidated financial statements if applicable, for the preceding three years, unless an exemption has been granted by the Exchange, signed by a statutory auditor, as well as the </w:t>
      </w:r>
      <w:proofErr w:type="spellStart"/>
      <w:r w:rsidR="76B2889A" w:rsidRPr="22018D8D">
        <w:rPr>
          <w:sz w:val="22"/>
          <w:szCs w:val="22"/>
          <w:lang w:val="en-GB"/>
        </w:rPr>
        <w:t>the</w:t>
      </w:r>
      <w:proofErr w:type="spellEnd"/>
      <w:r w:rsidR="76B2889A" w:rsidRPr="22018D8D">
        <w:rPr>
          <w:sz w:val="22"/>
          <w:szCs w:val="22"/>
          <w:lang w:val="en-GB"/>
        </w:rPr>
        <w:t xml:space="preserve"> most recent interim financial statements, or consolidated financial statements, for the current year, if applicable</w:t>
      </w:r>
      <w:bookmarkEnd w:id="0"/>
      <w:r w:rsidR="76B2889A" w:rsidRPr="22018D8D">
        <w:rPr>
          <w:sz w:val="22"/>
          <w:szCs w:val="22"/>
          <w:lang w:val="en-GB"/>
        </w:rPr>
        <w:t>.</w:t>
      </w:r>
    </w:p>
    <w:p w14:paraId="591353EF" w14:textId="77777777" w:rsidR="0094483D" w:rsidRPr="00DA60F3" w:rsidRDefault="00459DF4" w:rsidP="22018D8D">
      <w:pPr>
        <w:pStyle w:val="Meginml"/>
        <w:ind w:left="902" w:hanging="902"/>
        <w:rPr>
          <w:sz w:val="22"/>
          <w:szCs w:val="22"/>
          <w:lang w:val="en-GB"/>
        </w:rPr>
      </w:pPr>
      <w:r w:rsidRPr="22018D8D">
        <w:rPr>
          <w:sz w:val="22"/>
          <w:szCs w:val="22"/>
          <w:lang w:val="en-GB"/>
        </w:rPr>
        <w:t>☐</w:t>
      </w:r>
      <w:r w:rsidR="0094483D">
        <w:tab/>
      </w:r>
      <w:r w:rsidR="76B2889A" w:rsidRPr="22018D8D">
        <w:rPr>
          <w:sz w:val="22"/>
          <w:szCs w:val="22"/>
          <w:lang w:val="en-GB"/>
        </w:rPr>
        <w:t>A certificate from the Directorate of Internal Revenue’s register of companies (</w:t>
      </w:r>
      <w:proofErr w:type="spellStart"/>
      <w:r w:rsidR="76B2889A" w:rsidRPr="22018D8D">
        <w:rPr>
          <w:sz w:val="22"/>
          <w:szCs w:val="22"/>
          <w:lang w:val="en-GB"/>
        </w:rPr>
        <w:t>fyrirtækjaskrá</w:t>
      </w:r>
      <w:proofErr w:type="spellEnd"/>
      <w:r w:rsidR="76B2889A" w:rsidRPr="22018D8D">
        <w:rPr>
          <w:sz w:val="22"/>
          <w:szCs w:val="22"/>
          <w:lang w:val="en-GB"/>
        </w:rPr>
        <w:t>) confirming the issuer’s registration with the Register, if applicable, or, in the case of a foreign issuer, such a confirmation from an equivalent authority in the issuer’s country of registration.</w:t>
      </w:r>
    </w:p>
    <w:p w14:paraId="12AA56DA" w14:textId="77777777" w:rsidR="0094483D" w:rsidRPr="00DA60F3" w:rsidRDefault="00459DF4" w:rsidP="22018D8D">
      <w:pPr>
        <w:pStyle w:val="Meginml"/>
        <w:ind w:left="902" w:hanging="902"/>
        <w:rPr>
          <w:sz w:val="22"/>
          <w:szCs w:val="22"/>
          <w:lang w:val="en-GB"/>
        </w:rPr>
      </w:pPr>
      <w:r w:rsidRPr="22018D8D">
        <w:rPr>
          <w:sz w:val="22"/>
          <w:szCs w:val="22"/>
          <w:lang w:val="en-GB"/>
        </w:rPr>
        <w:t>☐</w:t>
      </w:r>
      <w:r w:rsidR="0094483D">
        <w:tab/>
      </w:r>
      <w:r w:rsidR="76B2889A" w:rsidRPr="22018D8D">
        <w:rPr>
          <w:sz w:val="22"/>
          <w:szCs w:val="22"/>
          <w:lang w:val="en-GB"/>
        </w:rPr>
        <w:t>The issuer’s current articles of association, if applicable.</w:t>
      </w:r>
    </w:p>
    <w:p w14:paraId="66853CE9" w14:textId="77777777" w:rsidR="0094483D" w:rsidRPr="00DA60F3" w:rsidRDefault="00459DF4" w:rsidP="22018D8D">
      <w:pPr>
        <w:pStyle w:val="Meginml"/>
        <w:ind w:left="902" w:hanging="902"/>
        <w:rPr>
          <w:sz w:val="22"/>
          <w:szCs w:val="22"/>
          <w:lang w:val="en-GB"/>
        </w:rPr>
      </w:pPr>
      <w:r w:rsidRPr="22018D8D">
        <w:rPr>
          <w:sz w:val="22"/>
          <w:szCs w:val="22"/>
          <w:lang w:val="en-GB"/>
        </w:rPr>
        <w:t>☐</w:t>
      </w:r>
      <w:r w:rsidR="0094483D">
        <w:tab/>
      </w:r>
      <w:r w:rsidR="76B2889A" w:rsidRPr="22018D8D">
        <w:rPr>
          <w:sz w:val="22"/>
          <w:szCs w:val="22"/>
          <w:lang w:val="en-GB"/>
        </w:rPr>
        <w:t xml:space="preserve">A completed form providing information on the conditions of the class of </w:t>
      </w:r>
      <w:r w:rsidR="4E9BD1D7" w:rsidRPr="22018D8D">
        <w:rPr>
          <w:sz w:val="22"/>
          <w:szCs w:val="22"/>
          <w:lang w:val="en-GB"/>
        </w:rPr>
        <w:t>fixed income instruments</w:t>
      </w:r>
      <w:r w:rsidR="3FB63D18" w:rsidRPr="22018D8D">
        <w:rPr>
          <w:sz w:val="22"/>
          <w:szCs w:val="22"/>
          <w:lang w:val="en-GB"/>
        </w:rPr>
        <w:t xml:space="preserve"> (term sheet)</w:t>
      </w:r>
      <w:r w:rsidR="76B2889A" w:rsidRPr="22018D8D">
        <w:rPr>
          <w:sz w:val="22"/>
          <w:szCs w:val="22"/>
          <w:lang w:val="en-GB"/>
        </w:rPr>
        <w:t>.</w:t>
      </w:r>
    </w:p>
    <w:p w14:paraId="4C5174D4" w14:textId="77777777" w:rsidR="0094483D" w:rsidRDefault="00459DF4" w:rsidP="22018D8D">
      <w:pPr>
        <w:pStyle w:val="Meginml"/>
        <w:ind w:left="902" w:hanging="902"/>
        <w:rPr>
          <w:sz w:val="22"/>
          <w:szCs w:val="22"/>
          <w:lang w:val="en-GB"/>
        </w:rPr>
      </w:pPr>
      <w:r w:rsidRPr="22018D8D">
        <w:rPr>
          <w:sz w:val="22"/>
          <w:szCs w:val="22"/>
          <w:lang w:val="en-GB"/>
        </w:rPr>
        <w:t>☐</w:t>
      </w:r>
      <w:r w:rsidR="0094483D">
        <w:tab/>
      </w:r>
      <w:r w:rsidR="76B2889A" w:rsidRPr="22018D8D">
        <w:rPr>
          <w:sz w:val="22"/>
          <w:szCs w:val="22"/>
          <w:lang w:val="en-GB"/>
        </w:rPr>
        <w:t xml:space="preserve">The signed minutes of a meeting of the board of directors or appropriate management unit of the issuer, confirming the decision to apply for the admission of the </w:t>
      </w:r>
      <w:r w:rsidR="4E9BD1D7" w:rsidRPr="22018D8D">
        <w:rPr>
          <w:sz w:val="22"/>
          <w:szCs w:val="22"/>
          <w:lang w:val="en-GB"/>
        </w:rPr>
        <w:t>fixed income instruments</w:t>
      </w:r>
      <w:r w:rsidR="76B2889A" w:rsidRPr="22018D8D">
        <w:rPr>
          <w:sz w:val="22"/>
          <w:szCs w:val="22"/>
          <w:lang w:val="en-GB"/>
        </w:rPr>
        <w:t xml:space="preserve"> to trading.</w:t>
      </w:r>
    </w:p>
    <w:p w14:paraId="3471BB85" w14:textId="548AE777" w:rsidR="0560D748" w:rsidRDefault="0560D748" w:rsidP="22018D8D">
      <w:pPr>
        <w:pStyle w:val="Meginml"/>
        <w:ind w:left="902" w:hanging="902"/>
        <w:rPr>
          <w:bCs w:val="0"/>
          <w:iCs w:val="0"/>
          <w:color w:val="000000" w:themeColor="text1"/>
          <w:sz w:val="22"/>
          <w:szCs w:val="22"/>
          <w:lang w:val="en-GB"/>
        </w:rPr>
      </w:pPr>
      <w:r w:rsidRPr="22018D8D">
        <w:rPr>
          <w:bCs w:val="0"/>
          <w:iCs w:val="0"/>
          <w:color w:val="000000" w:themeColor="text1"/>
          <w:sz w:val="22"/>
          <w:szCs w:val="22"/>
          <w:lang w:val="en-GB"/>
        </w:rPr>
        <w:t>☐</w:t>
      </w:r>
      <w:r>
        <w:tab/>
      </w:r>
      <w:r w:rsidRPr="22018D8D">
        <w:rPr>
          <w:bCs w:val="0"/>
          <w:iCs w:val="0"/>
          <w:color w:val="000000" w:themeColor="text1"/>
          <w:sz w:val="22"/>
          <w:szCs w:val="22"/>
          <w:lang w:val="en-GB"/>
        </w:rPr>
        <w:t xml:space="preserve">Sanction screening application form </w:t>
      </w:r>
    </w:p>
    <w:p w14:paraId="1F8BD746" w14:textId="77777777" w:rsidR="00E34F93" w:rsidRDefault="60E39CB2" w:rsidP="22018D8D">
      <w:pPr>
        <w:pStyle w:val="Meginml"/>
        <w:ind w:left="902" w:hanging="902"/>
        <w:rPr>
          <w:sz w:val="22"/>
          <w:szCs w:val="22"/>
          <w:lang w:val="en-GB"/>
        </w:rPr>
      </w:pPr>
      <w:r w:rsidRPr="22018D8D">
        <w:rPr>
          <w:sz w:val="22"/>
          <w:szCs w:val="22"/>
          <w:lang w:val="en-GB"/>
        </w:rPr>
        <w:t>☐</w:t>
      </w:r>
      <w:r w:rsidR="00E34F93">
        <w:tab/>
      </w:r>
      <w:r w:rsidRPr="22018D8D">
        <w:rPr>
          <w:sz w:val="22"/>
          <w:szCs w:val="22"/>
          <w:lang w:val="en-GB"/>
        </w:rPr>
        <w:t>Procedures regarding capacity for providing information to the market</w:t>
      </w:r>
    </w:p>
    <w:p w14:paraId="65F9C3DC" w14:textId="77777777" w:rsidR="00E34F93" w:rsidRDefault="00E34F93" w:rsidP="22018D8D">
      <w:pPr>
        <w:pStyle w:val="Meginml"/>
        <w:rPr>
          <w:sz w:val="22"/>
          <w:szCs w:val="22"/>
          <w:lang w:val="en-GB"/>
        </w:rPr>
      </w:pPr>
    </w:p>
    <w:p w14:paraId="5023141B" w14:textId="77777777" w:rsidR="001D7FAB" w:rsidRDefault="001D7FAB" w:rsidP="00433ABE">
      <w:pPr>
        <w:tabs>
          <w:tab w:val="left" w:leader="underscore" w:pos="3969"/>
        </w:tabs>
        <w:outlineLvl w:val="0"/>
        <w:rPr>
          <w:b/>
          <w:bCs/>
          <w:sz w:val="24"/>
          <w:szCs w:val="24"/>
          <w:lang w:val="en-GB"/>
        </w:rPr>
      </w:pPr>
    </w:p>
    <w:p w14:paraId="39C00701" w14:textId="77777777" w:rsidR="00433ABE" w:rsidRDefault="547CD67C" w:rsidP="00433ABE">
      <w:pPr>
        <w:tabs>
          <w:tab w:val="left" w:leader="underscore" w:pos="3969"/>
        </w:tabs>
        <w:outlineLvl w:val="0"/>
        <w:rPr>
          <w:b/>
          <w:bCs/>
          <w:sz w:val="24"/>
          <w:szCs w:val="24"/>
          <w:lang w:val="en-GB"/>
        </w:rPr>
      </w:pPr>
      <w:r w:rsidRPr="22018D8D">
        <w:rPr>
          <w:b/>
          <w:bCs/>
          <w:sz w:val="24"/>
          <w:szCs w:val="24"/>
          <w:lang w:val="en-GB"/>
        </w:rPr>
        <w:t>Optional documentation (required for complete application for admission to trading):</w:t>
      </w:r>
    </w:p>
    <w:p w14:paraId="6BD78A0E" w14:textId="77777777" w:rsidR="0038534E" w:rsidRDefault="71803909" w:rsidP="22018D8D">
      <w:pPr>
        <w:pStyle w:val="Meginml"/>
        <w:ind w:left="902" w:hanging="902"/>
        <w:rPr>
          <w:sz w:val="22"/>
          <w:szCs w:val="22"/>
          <w:lang w:val="en-GB"/>
        </w:rPr>
      </w:pPr>
      <w:r w:rsidRPr="22018D8D">
        <w:rPr>
          <w:sz w:val="22"/>
          <w:szCs w:val="22"/>
          <w:lang w:val="en-GB"/>
        </w:rPr>
        <w:t>☐</w:t>
      </w:r>
      <w:r w:rsidR="0038534E">
        <w:tab/>
      </w:r>
      <w:r w:rsidRPr="22018D8D">
        <w:rPr>
          <w:sz w:val="22"/>
          <w:szCs w:val="22"/>
          <w:lang w:val="en-GB"/>
        </w:rPr>
        <w:t xml:space="preserve">The application form for the admission of </w:t>
      </w:r>
      <w:r w:rsidR="4E9BD1D7" w:rsidRPr="22018D8D">
        <w:rPr>
          <w:sz w:val="22"/>
          <w:szCs w:val="22"/>
          <w:lang w:val="en-GB"/>
        </w:rPr>
        <w:t>fixed income instruments</w:t>
      </w:r>
      <w:r w:rsidRPr="22018D8D">
        <w:rPr>
          <w:sz w:val="22"/>
          <w:szCs w:val="22"/>
          <w:lang w:val="en-GB"/>
        </w:rPr>
        <w:t xml:space="preserve"> to trading, signed by </w:t>
      </w:r>
      <w:proofErr w:type="gramStart"/>
      <w:r w:rsidRPr="22018D8D">
        <w:rPr>
          <w:sz w:val="22"/>
          <w:szCs w:val="22"/>
          <w:lang w:val="en-GB"/>
        </w:rPr>
        <w:t>the majority of</w:t>
      </w:r>
      <w:proofErr w:type="gramEnd"/>
      <w:r w:rsidRPr="22018D8D">
        <w:rPr>
          <w:sz w:val="22"/>
          <w:szCs w:val="22"/>
          <w:lang w:val="en-GB"/>
        </w:rPr>
        <w:t xml:space="preserve"> the issuer’s board of directors or by any other party duly authorised to represent the issuer.</w:t>
      </w:r>
    </w:p>
    <w:p w14:paraId="79137D5E" w14:textId="77777777" w:rsidR="0094483D" w:rsidRPr="00DA60F3" w:rsidRDefault="00459DF4" w:rsidP="22018D8D">
      <w:pPr>
        <w:pStyle w:val="Meginml"/>
        <w:ind w:left="902" w:hanging="902"/>
        <w:rPr>
          <w:sz w:val="22"/>
          <w:szCs w:val="22"/>
          <w:lang w:val="en-GB"/>
        </w:rPr>
      </w:pPr>
      <w:bookmarkStart w:id="1" w:name="_Ref437443577"/>
      <w:r w:rsidRPr="22018D8D">
        <w:rPr>
          <w:sz w:val="22"/>
          <w:szCs w:val="22"/>
          <w:lang w:val="en-GB"/>
        </w:rPr>
        <w:t>☐</w:t>
      </w:r>
      <w:r w:rsidR="0094483D">
        <w:tab/>
      </w:r>
      <w:bookmarkEnd w:id="1"/>
      <w:r w:rsidR="01F50438" w:rsidRPr="22018D8D">
        <w:rPr>
          <w:sz w:val="22"/>
          <w:szCs w:val="22"/>
          <w:lang w:val="en-GB"/>
        </w:rPr>
        <w:t>A</w:t>
      </w:r>
      <w:r w:rsidR="76B2889A" w:rsidRPr="22018D8D">
        <w:rPr>
          <w:sz w:val="22"/>
          <w:szCs w:val="22"/>
          <w:lang w:val="en-GB"/>
        </w:rPr>
        <w:t>n approved prospectus together with a certificate from the competent authority approving the prospectus and, if applicable, details of any exemptions granted by the competent authority from the requirement to disclose certain information in the prospectus.</w:t>
      </w:r>
    </w:p>
    <w:p w14:paraId="068BE9A6" w14:textId="77777777" w:rsidR="0094483D" w:rsidRPr="00DA60F3" w:rsidRDefault="00459DF4" w:rsidP="22018D8D">
      <w:pPr>
        <w:pStyle w:val="Meginml"/>
        <w:ind w:left="902" w:hanging="902"/>
        <w:rPr>
          <w:sz w:val="22"/>
          <w:szCs w:val="22"/>
          <w:lang w:val="en-GB"/>
        </w:rPr>
      </w:pPr>
      <w:r w:rsidRPr="22018D8D">
        <w:rPr>
          <w:sz w:val="22"/>
          <w:szCs w:val="22"/>
          <w:lang w:val="en-GB"/>
        </w:rPr>
        <w:t>☐</w:t>
      </w:r>
      <w:r w:rsidR="0094483D">
        <w:tab/>
      </w:r>
      <w:r w:rsidR="76B2889A" w:rsidRPr="22018D8D">
        <w:rPr>
          <w:sz w:val="22"/>
          <w:szCs w:val="22"/>
          <w:lang w:val="en-GB"/>
        </w:rPr>
        <w:t xml:space="preserve">A copy of the </w:t>
      </w:r>
      <w:r w:rsidR="4E9BD1D7" w:rsidRPr="22018D8D">
        <w:rPr>
          <w:sz w:val="22"/>
          <w:szCs w:val="22"/>
          <w:lang w:val="en-GB"/>
        </w:rPr>
        <w:t>fixed income instruments</w:t>
      </w:r>
      <w:r w:rsidR="76B2889A" w:rsidRPr="22018D8D">
        <w:rPr>
          <w:sz w:val="22"/>
          <w:szCs w:val="22"/>
          <w:lang w:val="en-GB"/>
        </w:rPr>
        <w:t xml:space="preserve"> or a confirmation that the </w:t>
      </w:r>
      <w:r w:rsidR="4E9BD1D7" w:rsidRPr="22018D8D">
        <w:rPr>
          <w:sz w:val="22"/>
          <w:szCs w:val="22"/>
          <w:lang w:val="en-GB"/>
        </w:rPr>
        <w:t>fixed income instruments</w:t>
      </w:r>
      <w:r w:rsidR="76B2889A" w:rsidRPr="22018D8D">
        <w:rPr>
          <w:sz w:val="22"/>
          <w:szCs w:val="22"/>
          <w:lang w:val="en-GB"/>
        </w:rPr>
        <w:t xml:space="preserve"> to be admitted to trading have been registered electronically in a central securities depository and including the issue description for electronic registration</w:t>
      </w:r>
      <w:r w:rsidR="390A9D27" w:rsidRPr="22018D8D">
        <w:rPr>
          <w:sz w:val="22"/>
          <w:szCs w:val="22"/>
          <w:lang w:val="en-GB"/>
        </w:rPr>
        <w:t xml:space="preserve"> – N</w:t>
      </w:r>
      <w:r w:rsidR="3B37469B" w:rsidRPr="22018D8D">
        <w:rPr>
          <w:sz w:val="22"/>
          <w:szCs w:val="22"/>
          <w:lang w:val="en-GB"/>
        </w:rPr>
        <w:t xml:space="preserve">ot required if </w:t>
      </w:r>
      <w:r w:rsidR="4E9BD1D7" w:rsidRPr="22018D8D">
        <w:rPr>
          <w:sz w:val="22"/>
          <w:szCs w:val="22"/>
          <w:lang w:val="en-GB"/>
        </w:rPr>
        <w:t>the fixed income instruments</w:t>
      </w:r>
      <w:r w:rsidR="3B37469B" w:rsidRPr="22018D8D">
        <w:rPr>
          <w:sz w:val="22"/>
          <w:szCs w:val="22"/>
          <w:lang w:val="en-GB"/>
        </w:rPr>
        <w:t xml:space="preserve"> are registered at Nasdaq CDS Iceland</w:t>
      </w:r>
      <w:r w:rsidR="76B2889A" w:rsidRPr="22018D8D">
        <w:rPr>
          <w:sz w:val="22"/>
          <w:szCs w:val="22"/>
          <w:lang w:val="en-GB"/>
        </w:rPr>
        <w:t>.</w:t>
      </w:r>
    </w:p>
    <w:p w14:paraId="1F3B1409" w14:textId="77777777" w:rsidR="00D91E2D" w:rsidRDefault="00D91E2D" w:rsidP="00E22102">
      <w:pPr>
        <w:pStyle w:val="BodyText"/>
        <w:rPr>
          <w:lang w:val="en-GB"/>
        </w:rPr>
      </w:pPr>
    </w:p>
    <w:p w14:paraId="562C75D1" w14:textId="77777777" w:rsidR="008452F6" w:rsidRPr="003C2060" w:rsidRDefault="008452F6" w:rsidP="00E22102">
      <w:pPr>
        <w:pStyle w:val="BodyText"/>
        <w:rPr>
          <w:lang w:val="en-GB"/>
        </w:rPr>
      </w:pPr>
    </w:p>
    <w:sectPr w:rsidR="008452F6" w:rsidRPr="003C2060" w:rsidSect="00F20BFE">
      <w:headerReference w:type="default" r:id="rId11"/>
      <w:footerReference w:type="even" r:id="rId12"/>
      <w:footerReference w:type="default" r:id="rId13"/>
      <w:headerReference w:type="first" r:id="rId14"/>
      <w:footerReference w:type="first" r:id="rId15"/>
      <w:type w:val="continuous"/>
      <w:pgSz w:w="11907" w:h="16840" w:code="9"/>
      <w:pgMar w:top="761" w:right="1503" w:bottom="709" w:left="150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2799" w14:textId="77777777" w:rsidR="002F1E78" w:rsidRDefault="002F1E78">
      <w:r>
        <w:separator/>
      </w:r>
    </w:p>
  </w:endnote>
  <w:endnote w:type="continuationSeparator" w:id="0">
    <w:p w14:paraId="5572D001" w14:textId="77777777" w:rsidR="002F1E78" w:rsidRDefault="002F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6F2E7F60-E9BC-4619-977F-24C428EF1B8C}"/>
    <w:embedBold r:id="rId2" w:fontKey="{39C62BD7-CD98-47C2-8975-B467A55EA619}"/>
    <w:embedItalic r:id="rId3" w:fontKey="{5B27DEFC-3973-40B9-BC0E-7183D9D4FD93}"/>
  </w:font>
  <w:font w:name="MS Mincho">
    <w:altName w:val="ＭＳ 明朝"/>
    <w:panose1 w:val="02020609040205080304"/>
    <w:charset w:val="80"/>
    <w:family w:val="modern"/>
    <w:pitch w:val="fixed"/>
    <w:sig w:usb0="E00002FF" w:usb1="6AC7FDFB" w:usb2="08000012" w:usb3="00000000" w:csb0="0002009F" w:csb1="00000000"/>
    <w:embedRegular r:id="rId4" w:subsetted="1" w:fontKey="{4A6BC35D-893B-421A-B7EE-04F15868245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213B484B-C982-4355-B4E1-D251B5053FA2}"/>
  </w:font>
  <w:font w:name="Calibri">
    <w:panose1 w:val="020F0502020204030204"/>
    <w:charset w:val="00"/>
    <w:family w:val="swiss"/>
    <w:pitch w:val="variable"/>
    <w:sig w:usb0="E4002EFF" w:usb1="C200247B" w:usb2="00000009" w:usb3="00000000" w:csb0="000001FF" w:csb1="00000000"/>
    <w:embedRegular r:id="rId6" w:subsetted="1" w:fontKey="{C7F15635-8917-4F9B-B72A-860C3A1C466C}"/>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8C0B" w14:textId="2D24E3CF" w:rsidR="00993304" w:rsidRDefault="00993304">
    <w:pPr>
      <w:pStyle w:val="Footer"/>
    </w:pPr>
    <w:r>
      <w:rPr>
        <w:noProof/>
      </w:rPr>
      <mc:AlternateContent>
        <mc:Choice Requires="wps">
          <w:drawing>
            <wp:anchor distT="0" distB="0" distL="0" distR="0" simplePos="0" relativeHeight="251660288" behindDoc="0" locked="0" layoutInCell="1" allowOverlap="1" wp14:anchorId="7B444C25" wp14:editId="61791504">
              <wp:simplePos x="635" y="635"/>
              <wp:positionH relativeFrom="page">
                <wp:align>center</wp:align>
              </wp:positionH>
              <wp:positionV relativeFrom="page">
                <wp:align>bottom</wp:align>
              </wp:positionV>
              <wp:extent cx="5652135" cy="552450"/>
              <wp:effectExtent l="0" t="0" r="5715" b="0"/>
              <wp:wrapNone/>
              <wp:docPr id="1266465024" name="Text Box 2"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50A51EC5" w14:textId="699A59EF" w:rsidR="00993304" w:rsidRPr="00993304" w:rsidRDefault="00993304" w:rsidP="00993304">
                          <w:pPr>
                            <w:rPr>
                              <w:rFonts w:ascii="Calibri" w:eastAsia="Calibri" w:hAnsi="Calibri" w:cs="Calibri"/>
                              <w:noProof/>
                              <w:color w:val="000000"/>
                              <w:sz w:val="24"/>
                              <w:szCs w:val="24"/>
                            </w:rPr>
                          </w:pPr>
                          <w:r w:rsidRPr="00993304">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44C25" id="_x0000_t202" coordsize="21600,21600" o:spt="202" path="m,l,21600r21600,l21600,xe">
              <v:stroke joinstyle="miter"/>
              <v:path gradientshapeok="t" o:connecttype="rect"/>
            </v:shapetype>
            <v:shape id="Text Box 2" o:spid="_x0000_s1026" type="#_x0000_t202" alt="Nasdaq - Internal Use: Distribution limited to Nasdaq personnel and authorized third parties subject to confidentiality obligations" style="position:absolute;margin-left:0;margin-top:0;width:445.05pt;height:4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" filled="f" stroked="f">
              <v:textbox style="mso-fit-shape-to-text:t" inset="0,0,0,15pt">
                <w:txbxContent>
                  <w:p w14:paraId="50A51EC5" w14:textId="699A59EF" w:rsidR="00993304" w:rsidRPr="00993304" w:rsidRDefault="00993304" w:rsidP="00993304">
                    <w:pPr>
                      <w:rPr>
                        <w:rFonts w:ascii="Calibri" w:eastAsia="Calibri" w:hAnsi="Calibri" w:cs="Calibri"/>
                        <w:noProof/>
                        <w:color w:val="000000"/>
                        <w:sz w:val="24"/>
                        <w:szCs w:val="24"/>
                      </w:rPr>
                    </w:pPr>
                    <w:r w:rsidRPr="00993304">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614D" w14:textId="08CFAE31" w:rsidR="004E4895" w:rsidRPr="005B0FA8" w:rsidRDefault="00993304" w:rsidP="00E6697B">
    <w:pPr>
      <w:pStyle w:val="Footer"/>
      <w:jc w:val="center"/>
    </w:pPr>
    <w:r>
      <w:rPr>
        <w:noProof/>
        <w:sz w:val="22"/>
        <w:szCs w:val="22"/>
      </w:rPr>
      <mc:AlternateContent>
        <mc:Choice Requires="wps">
          <w:drawing>
            <wp:anchor distT="0" distB="0" distL="0" distR="0" simplePos="0" relativeHeight="251661312" behindDoc="0" locked="0" layoutInCell="1" allowOverlap="1" wp14:anchorId="225A53DC" wp14:editId="6973C26C">
              <wp:simplePos x="635" y="635"/>
              <wp:positionH relativeFrom="page">
                <wp:align>center</wp:align>
              </wp:positionH>
              <wp:positionV relativeFrom="page">
                <wp:align>bottom</wp:align>
              </wp:positionV>
              <wp:extent cx="5652135" cy="552450"/>
              <wp:effectExtent l="0" t="0" r="5715" b="0"/>
              <wp:wrapNone/>
              <wp:docPr id="165799886" name="Text Box 3"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5862AC59" w14:textId="71764400" w:rsidR="00993304" w:rsidRPr="00993304" w:rsidRDefault="00993304" w:rsidP="00993304">
                          <w:pPr>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A53DC" id="_x0000_t202" coordsize="21600,21600" o:spt="202" path="m,l,21600r21600,l21600,xe">
              <v:stroke joinstyle="miter"/>
              <v:path gradientshapeok="t" o:connecttype="rect"/>
            </v:shapetype>
            <v:shape id="Text Box 3" o:spid="_x0000_s1027" type="#_x0000_t202" alt="Nasdaq - Internal Use: Distribution limited to Nasdaq personnel and authorized third parties subject to confidentiality obligations" style="position:absolute;left:0;text-align:left;margin-left:0;margin-top:0;width:445.05pt;height:43.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" filled="f" stroked="f">
              <v:textbox style="mso-fit-shape-to-text:t" inset="0,0,0,15pt">
                <w:txbxContent>
                  <w:p w14:paraId="5862AC59" w14:textId="71764400" w:rsidR="00993304" w:rsidRPr="00993304" w:rsidRDefault="00993304" w:rsidP="00993304">
                    <w:pPr>
                      <w:rPr>
                        <w:rFonts w:ascii="Calibri" w:eastAsia="Calibri" w:hAnsi="Calibri" w:cs="Calibri"/>
                        <w:noProof/>
                        <w:color w:val="000000"/>
                        <w:sz w:val="24"/>
                        <w:szCs w:val="24"/>
                      </w:rPr>
                    </w:pPr>
                  </w:p>
                </w:txbxContent>
              </v:textbox>
              <w10:wrap anchorx="page" anchory="page"/>
            </v:shape>
          </w:pict>
        </mc:Fallback>
      </mc:AlternateContent>
    </w:r>
    <w:r w:rsidR="004E4895" w:rsidRPr="001D16F5">
      <w:rPr>
        <w:sz w:val="22"/>
        <w:szCs w:val="22"/>
      </w:rPr>
      <w:t xml:space="preserve">- </w:t>
    </w:r>
    <w:r w:rsidR="004E4895" w:rsidRPr="001D16F5">
      <w:rPr>
        <w:rStyle w:val="PageNumber"/>
      </w:rPr>
      <w:fldChar w:fldCharType="begin"/>
    </w:r>
    <w:r w:rsidR="004E4895" w:rsidRPr="001D16F5">
      <w:rPr>
        <w:rStyle w:val="PageNumber"/>
      </w:rPr>
      <w:instrText xml:space="preserve"> PAGE </w:instrText>
    </w:r>
    <w:r w:rsidR="004E4895" w:rsidRPr="001D16F5">
      <w:rPr>
        <w:rStyle w:val="PageNumber"/>
      </w:rPr>
      <w:fldChar w:fldCharType="separate"/>
    </w:r>
    <w:r w:rsidR="004F777C">
      <w:rPr>
        <w:rStyle w:val="PageNumber"/>
        <w:noProof/>
      </w:rPr>
      <w:t>1</w:t>
    </w:r>
    <w:r w:rsidR="004E4895" w:rsidRPr="001D16F5">
      <w:rPr>
        <w:rStyle w:val="PageNumber"/>
      </w:rPr>
      <w:fldChar w:fldCharType="end"/>
    </w:r>
    <w:r w:rsidR="004E4895" w:rsidRPr="001D16F5">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05C" w14:textId="0A594E95" w:rsidR="004E4895" w:rsidRPr="00E6697B" w:rsidRDefault="00993304" w:rsidP="00E6697B">
    <w:pPr>
      <w:pStyle w:val="Footer"/>
      <w:jc w:val="center"/>
      <w:rPr>
        <w:sz w:val="24"/>
        <w:szCs w:val="24"/>
        <w:lang w:val="is-IS"/>
      </w:rPr>
    </w:pPr>
    <w:r>
      <w:rPr>
        <w:noProof/>
        <w:sz w:val="24"/>
        <w:szCs w:val="24"/>
      </w:rPr>
      <mc:AlternateContent>
        <mc:Choice Requires="wps">
          <w:drawing>
            <wp:anchor distT="0" distB="0" distL="0" distR="0" simplePos="0" relativeHeight="251659264" behindDoc="0" locked="0" layoutInCell="1" allowOverlap="1" wp14:anchorId="1F284E52" wp14:editId="23552097">
              <wp:simplePos x="635" y="635"/>
              <wp:positionH relativeFrom="page">
                <wp:align>center</wp:align>
              </wp:positionH>
              <wp:positionV relativeFrom="page">
                <wp:align>bottom</wp:align>
              </wp:positionV>
              <wp:extent cx="5652135" cy="552450"/>
              <wp:effectExtent l="0" t="0" r="5715" b="0"/>
              <wp:wrapNone/>
              <wp:docPr id="885523504" name="Text Box 1"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45093E43" w14:textId="0EA677F8" w:rsidR="00993304" w:rsidRPr="00993304" w:rsidRDefault="00993304" w:rsidP="00993304">
                          <w:pPr>
                            <w:rPr>
                              <w:rFonts w:ascii="Calibri" w:eastAsia="Calibri" w:hAnsi="Calibri" w:cs="Calibri"/>
                              <w:noProof/>
                              <w:color w:val="000000"/>
                              <w:sz w:val="24"/>
                              <w:szCs w:val="24"/>
                            </w:rPr>
                          </w:pPr>
                          <w:r w:rsidRPr="00993304">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84E52" id="_x0000_t202" coordsize="21600,21600" o:spt="202" path="m,l,21600r21600,l21600,xe">
              <v:stroke joinstyle="miter"/>
              <v:path gradientshapeok="t" o:connecttype="rect"/>
            </v:shapetype>
            <v:shape id="Text Box 1" o:spid="_x0000_s1028" type="#_x0000_t202" alt="Nasdaq - Internal Use: Distribution limited to Nasdaq personnel and authorized third parties subject to confidentiality obligations" style="position:absolute;left:0;text-align:left;margin-left:0;margin-top:0;width:445.05pt;height:4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" filled="f" stroked="f">
              <v:textbox style="mso-fit-shape-to-text:t" inset="0,0,0,15pt">
                <w:txbxContent>
                  <w:p w14:paraId="45093E43" w14:textId="0EA677F8" w:rsidR="00993304" w:rsidRPr="00993304" w:rsidRDefault="00993304" w:rsidP="00993304">
                    <w:pPr>
                      <w:rPr>
                        <w:rFonts w:ascii="Calibri" w:eastAsia="Calibri" w:hAnsi="Calibri" w:cs="Calibri"/>
                        <w:noProof/>
                        <w:color w:val="000000"/>
                        <w:sz w:val="24"/>
                        <w:szCs w:val="24"/>
                      </w:rPr>
                    </w:pPr>
                    <w:r w:rsidRPr="00993304">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r w:rsidR="004E4895" w:rsidRPr="001D16F5">
      <w:rPr>
        <w:sz w:val="24"/>
        <w:szCs w:val="24"/>
      </w:rPr>
      <w:t xml:space="preserve">- </w:t>
    </w:r>
    <w:r w:rsidR="004E4895" w:rsidRPr="001D16F5">
      <w:rPr>
        <w:rStyle w:val="PageNumber"/>
        <w:sz w:val="24"/>
        <w:szCs w:val="24"/>
      </w:rPr>
      <w:fldChar w:fldCharType="begin"/>
    </w:r>
    <w:r w:rsidR="004E4895" w:rsidRPr="001D16F5">
      <w:rPr>
        <w:rStyle w:val="PageNumber"/>
        <w:sz w:val="24"/>
        <w:szCs w:val="24"/>
      </w:rPr>
      <w:instrText xml:space="preserve"> PAGE </w:instrText>
    </w:r>
    <w:r w:rsidR="004E4895" w:rsidRPr="001D16F5">
      <w:rPr>
        <w:rStyle w:val="PageNumber"/>
        <w:sz w:val="24"/>
        <w:szCs w:val="24"/>
      </w:rPr>
      <w:fldChar w:fldCharType="separate"/>
    </w:r>
    <w:r w:rsidR="004E4895">
      <w:rPr>
        <w:rStyle w:val="PageNumber"/>
        <w:noProof/>
        <w:sz w:val="24"/>
        <w:szCs w:val="24"/>
      </w:rPr>
      <w:t>1</w:t>
    </w:r>
    <w:r w:rsidR="004E4895" w:rsidRPr="001D16F5">
      <w:rPr>
        <w:rStyle w:val="PageNumber"/>
        <w:sz w:val="24"/>
        <w:szCs w:val="24"/>
      </w:rPr>
      <w:fldChar w:fldCharType="end"/>
    </w:r>
    <w:r w:rsidR="004E4895" w:rsidRPr="001D16F5">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55D8" w14:textId="77777777" w:rsidR="002F1E78" w:rsidRDefault="002F1E78">
      <w:r>
        <w:separator/>
      </w:r>
    </w:p>
  </w:footnote>
  <w:footnote w:type="continuationSeparator" w:id="0">
    <w:p w14:paraId="6A2F4418" w14:textId="77777777" w:rsidR="002F1E78" w:rsidRDefault="002F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A10F" w14:textId="77777777" w:rsidR="004E4895" w:rsidRPr="00854EB5" w:rsidRDefault="0059746F" w:rsidP="00E6697B">
    <w:pPr>
      <w:rPr>
        <w:rFonts w:ascii="Verdana" w:hAnsi="Verdana"/>
        <w:sz w:val="18"/>
        <w:szCs w:val="18"/>
      </w:rPr>
    </w:pPr>
    <w:r>
      <w:rPr>
        <w:noProof/>
      </w:rPr>
      <w:drawing>
        <wp:anchor distT="0" distB="0" distL="114300" distR="114300" simplePos="0" relativeHeight="251658240" behindDoc="0" locked="0" layoutInCell="1" allowOverlap="1" wp14:anchorId="7F13FDBA" wp14:editId="07777777">
          <wp:simplePos x="0" y="0"/>
          <wp:positionH relativeFrom="column">
            <wp:posOffset>3530600</wp:posOffset>
          </wp:positionH>
          <wp:positionV relativeFrom="paragraph">
            <wp:posOffset>127000</wp:posOffset>
          </wp:positionV>
          <wp:extent cx="1918970" cy="297815"/>
          <wp:effectExtent l="0" t="0" r="0" b="0"/>
          <wp:wrapNone/>
          <wp:docPr id="4" name="Picture 6" descr="S:\2 REKSTUR ICEX\KYNNINGAR OG FRÆÐSLUMÁL\MERKI OG LOGO\Nasdaq logo\NÝTT- Nasdaq logo\First North\First North\JPG\Nasdaq_First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2 REKSTUR ICEX\KYNNINGAR OG FRÆÐSLUMÁL\MERKI OG LOGO\Nasdaq logo\NÝTT- Nasdaq logo\First North\First North\JPG\Nasdaq_FirstNor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970" cy="29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4E37C" w14:textId="77777777" w:rsidR="004E4895" w:rsidRDefault="004E4895" w:rsidP="00E6697B">
    <w:pPr>
      <w:pStyle w:val="Header"/>
      <w:tabs>
        <w:tab w:val="clear" w:pos="4536"/>
        <w:tab w:val="center" w:pos="3510"/>
        <w:tab w:val="center" w:pos="5655"/>
      </w:tabs>
      <w:spacing w:before="0"/>
      <w:ind w:right="0"/>
    </w:pPr>
  </w:p>
  <w:p w14:paraId="44FB30F8" w14:textId="77777777" w:rsidR="004E4895" w:rsidRDefault="004E4895" w:rsidP="00E66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AC99" w14:textId="77777777" w:rsidR="004E4895" w:rsidRPr="00854EB5" w:rsidRDefault="0059746F" w:rsidP="00E6697B">
    <w:pPr>
      <w:rPr>
        <w:rFonts w:ascii="Verdana" w:hAnsi="Verdana"/>
        <w:sz w:val="18"/>
        <w:szCs w:val="18"/>
      </w:rPr>
    </w:pPr>
    <w:r>
      <w:rPr>
        <w:noProof/>
      </w:rPr>
      <w:drawing>
        <wp:anchor distT="0" distB="0" distL="114300" distR="114300" simplePos="0" relativeHeight="251657216" behindDoc="0" locked="0" layoutInCell="1" allowOverlap="1" wp14:anchorId="768A3C63" wp14:editId="07777777">
          <wp:simplePos x="0" y="0"/>
          <wp:positionH relativeFrom="column">
            <wp:posOffset>3962400</wp:posOffset>
          </wp:positionH>
          <wp:positionV relativeFrom="paragraph">
            <wp:posOffset>10795</wp:posOffset>
          </wp:positionV>
          <wp:extent cx="1695450" cy="48577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5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4895" w:rsidRPr="00854EB5">
      <w:rPr>
        <w:rFonts w:ascii="Verdana" w:hAnsi="Verdana"/>
        <w:sz w:val="18"/>
        <w:szCs w:val="18"/>
      </w:rPr>
      <w:t>Rekstrarhandbók</w:t>
    </w:r>
    <w:proofErr w:type="spellEnd"/>
  </w:p>
  <w:p w14:paraId="550C1255"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Svið</w:t>
    </w:r>
    <w:proofErr w:type="spellEnd"/>
    <w:r w:rsidRPr="00854EB5">
      <w:rPr>
        <w:rFonts w:ascii="Verdana" w:hAnsi="Verdana"/>
        <w:sz w:val="18"/>
        <w:szCs w:val="18"/>
      </w:rPr>
      <w:t xml:space="preserve">: </w:t>
    </w:r>
    <w:proofErr w:type="spellStart"/>
    <w:r>
      <w:rPr>
        <w:rFonts w:ascii="Verdana" w:hAnsi="Verdana"/>
        <w:sz w:val="18"/>
        <w:szCs w:val="18"/>
      </w:rPr>
      <w:t>Eftirlitssvið</w:t>
    </w:r>
    <w:proofErr w:type="spellEnd"/>
    <w:r w:rsidRPr="00854EB5">
      <w:rPr>
        <w:rFonts w:ascii="Verdana" w:hAnsi="Verdana"/>
        <w:sz w:val="18"/>
        <w:szCs w:val="18"/>
      </w:rPr>
      <w:t xml:space="preserve"> - </w:t>
    </w:r>
    <w:r>
      <w:rPr>
        <w:rFonts w:ascii="Verdana" w:hAnsi="Verdana"/>
        <w:sz w:val="18"/>
        <w:szCs w:val="18"/>
      </w:rPr>
      <w:t>E</w:t>
    </w:r>
    <w:r w:rsidRPr="00854EB5">
      <w:rPr>
        <w:rFonts w:ascii="Verdana" w:hAnsi="Verdana"/>
        <w:sz w:val="18"/>
        <w:szCs w:val="18"/>
      </w:rPr>
      <w:t xml:space="preserve"> </w:t>
    </w:r>
  </w:p>
  <w:p w14:paraId="4B1E823B"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Ábm</w:t>
    </w:r>
    <w:proofErr w:type="spellEnd"/>
    <w:r w:rsidRPr="00854EB5">
      <w:rPr>
        <w:rFonts w:ascii="Verdana" w:hAnsi="Verdana"/>
        <w:sz w:val="18"/>
        <w:szCs w:val="18"/>
      </w:rPr>
      <w:t xml:space="preserve">: </w:t>
    </w:r>
    <w:proofErr w:type="spellStart"/>
    <w:r w:rsidRPr="00854EB5">
      <w:rPr>
        <w:rFonts w:ascii="Verdana" w:hAnsi="Verdana"/>
        <w:sz w:val="18"/>
        <w:szCs w:val="18"/>
      </w:rPr>
      <w:t>Sviðsstjóri</w:t>
    </w:r>
    <w:proofErr w:type="spellEnd"/>
  </w:p>
  <w:p w14:paraId="559B6E83" w14:textId="77777777" w:rsidR="004E4895" w:rsidRPr="00854EB5" w:rsidRDefault="004E4895" w:rsidP="00E6697B">
    <w:pPr>
      <w:rPr>
        <w:rFonts w:ascii="Verdana" w:hAnsi="Verdana"/>
        <w:sz w:val="18"/>
        <w:szCs w:val="18"/>
      </w:rPr>
    </w:pPr>
    <w:proofErr w:type="spellStart"/>
    <w:r>
      <w:rPr>
        <w:rFonts w:ascii="Verdana" w:hAnsi="Verdana"/>
        <w:sz w:val="18"/>
        <w:szCs w:val="18"/>
      </w:rPr>
      <w:t>Skjal</w:t>
    </w:r>
    <w:proofErr w:type="spellEnd"/>
    <w:r>
      <w:rPr>
        <w:rFonts w:ascii="Verdana" w:hAnsi="Verdana"/>
        <w:sz w:val="18"/>
        <w:szCs w:val="18"/>
      </w:rPr>
      <w:t>: EBE 002</w:t>
    </w:r>
  </w:p>
  <w:p w14:paraId="664355AD" w14:textId="77777777" w:rsidR="004E4895" w:rsidRDefault="004E4895" w:rsidP="00E6697B">
    <w:pPr>
      <w:pStyle w:val="Header"/>
      <w:tabs>
        <w:tab w:val="clear" w:pos="4536"/>
        <w:tab w:val="center" w:pos="3510"/>
        <w:tab w:val="center" w:pos="5655"/>
      </w:tabs>
      <w:spacing w:before="0"/>
      <w:ind w:right="0"/>
    </w:pPr>
  </w:p>
  <w:p w14:paraId="1A965116" w14:textId="77777777" w:rsidR="004E4895" w:rsidRDefault="004E4895" w:rsidP="00E66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122808DE">
      <w:start w:val="1"/>
      <w:numFmt w:val="bullet"/>
      <w:pStyle w:val="TableBulletlist"/>
      <w:lvlText w:val=""/>
      <w:lvlJc w:val="left"/>
      <w:pPr>
        <w:tabs>
          <w:tab w:val="num" w:pos="360"/>
        </w:tabs>
        <w:ind w:left="227" w:hanging="227"/>
      </w:pPr>
      <w:rPr>
        <w:rFonts w:ascii="Symbol" w:hAnsi="Symbol" w:hint="default"/>
      </w:rPr>
    </w:lvl>
    <w:lvl w:ilvl="1" w:tplc="AB2069C6" w:tentative="1">
      <w:start w:val="1"/>
      <w:numFmt w:val="bullet"/>
      <w:lvlText w:val="o"/>
      <w:lvlJc w:val="left"/>
      <w:pPr>
        <w:tabs>
          <w:tab w:val="num" w:pos="1440"/>
        </w:tabs>
        <w:ind w:left="1440" w:hanging="360"/>
      </w:pPr>
      <w:rPr>
        <w:rFonts w:ascii="Courier New" w:hAnsi="Courier New" w:hint="default"/>
      </w:rPr>
    </w:lvl>
    <w:lvl w:ilvl="2" w:tplc="4828B9F6" w:tentative="1">
      <w:start w:val="1"/>
      <w:numFmt w:val="bullet"/>
      <w:lvlText w:val=""/>
      <w:lvlJc w:val="left"/>
      <w:pPr>
        <w:tabs>
          <w:tab w:val="num" w:pos="2160"/>
        </w:tabs>
        <w:ind w:left="2160" w:hanging="360"/>
      </w:pPr>
      <w:rPr>
        <w:rFonts w:ascii="Wingdings" w:hAnsi="Wingdings" w:hint="default"/>
      </w:rPr>
    </w:lvl>
    <w:lvl w:ilvl="3" w:tplc="8AEE62AA" w:tentative="1">
      <w:start w:val="1"/>
      <w:numFmt w:val="bullet"/>
      <w:lvlText w:val=""/>
      <w:lvlJc w:val="left"/>
      <w:pPr>
        <w:tabs>
          <w:tab w:val="num" w:pos="2880"/>
        </w:tabs>
        <w:ind w:left="2880" w:hanging="360"/>
      </w:pPr>
      <w:rPr>
        <w:rFonts w:ascii="Symbol" w:hAnsi="Symbol" w:hint="default"/>
      </w:rPr>
    </w:lvl>
    <w:lvl w:ilvl="4" w:tplc="69381112" w:tentative="1">
      <w:start w:val="1"/>
      <w:numFmt w:val="bullet"/>
      <w:lvlText w:val="o"/>
      <w:lvlJc w:val="left"/>
      <w:pPr>
        <w:tabs>
          <w:tab w:val="num" w:pos="3600"/>
        </w:tabs>
        <w:ind w:left="3600" w:hanging="360"/>
      </w:pPr>
      <w:rPr>
        <w:rFonts w:ascii="Courier New" w:hAnsi="Courier New" w:hint="default"/>
      </w:rPr>
    </w:lvl>
    <w:lvl w:ilvl="5" w:tplc="32E62E64" w:tentative="1">
      <w:start w:val="1"/>
      <w:numFmt w:val="bullet"/>
      <w:lvlText w:val=""/>
      <w:lvlJc w:val="left"/>
      <w:pPr>
        <w:tabs>
          <w:tab w:val="num" w:pos="4320"/>
        </w:tabs>
        <w:ind w:left="4320" w:hanging="360"/>
      </w:pPr>
      <w:rPr>
        <w:rFonts w:ascii="Wingdings" w:hAnsi="Wingdings" w:hint="default"/>
      </w:rPr>
    </w:lvl>
    <w:lvl w:ilvl="6" w:tplc="0028444A" w:tentative="1">
      <w:start w:val="1"/>
      <w:numFmt w:val="bullet"/>
      <w:lvlText w:val=""/>
      <w:lvlJc w:val="left"/>
      <w:pPr>
        <w:tabs>
          <w:tab w:val="num" w:pos="5040"/>
        </w:tabs>
        <w:ind w:left="5040" w:hanging="360"/>
      </w:pPr>
      <w:rPr>
        <w:rFonts w:ascii="Symbol" w:hAnsi="Symbol" w:hint="default"/>
      </w:rPr>
    </w:lvl>
    <w:lvl w:ilvl="7" w:tplc="33D6F14E" w:tentative="1">
      <w:start w:val="1"/>
      <w:numFmt w:val="bullet"/>
      <w:lvlText w:val="o"/>
      <w:lvlJc w:val="left"/>
      <w:pPr>
        <w:tabs>
          <w:tab w:val="num" w:pos="5760"/>
        </w:tabs>
        <w:ind w:left="5760" w:hanging="360"/>
      </w:pPr>
      <w:rPr>
        <w:rFonts w:ascii="Courier New" w:hAnsi="Courier New" w:hint="default"/>
      </w:rPr>
    </w:lvl>
    <w:lvl w:ilvl="8" w:tplc="DDDCF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2F3C"/>
    <w:multiLevelType w:val="hybridMultilevel"/>
    <w:tmpl w:val="D054DE18"/>
    <w:lvl w:ilvl="0" w:tplc="B2585FE8">
      <w:start w:val="1"/>
      <w:numFmt w:val="decimal"/>
      <w:pStyle w:val="TableNumberlist"/>
      <w:lvlText w:val="%1."/>
      <w:lvlJc w:val="left"/>
      <w:pPr>
        <w:tabs>
          <w:tab w:val="num" w:pos="227"/>
        </w:tabs>
        <w:ind w:left="227" w:hanging="227"/>
      </w:pPr>
      <w:rPr>
        <w:rFonts w:hint="default"/>
      </w:rPr>
    </w:lvl>
    <w:lvl w:ilvl="1" w:tplc="E1D683F4" w:tentative="1">
      <w:start w:val="1"/>
      <w:numFmt w:val="lowerLetter"/>
      <w:lvlText w:val="%2."/>
      <w:lvlJc w:val="left"/>
      <w:pPr>
        <w:tabs>
          <w:tab w:val="num" w:pos="1440"/>
        </w:tabs>
        <w:ind w:left="1440" w:hanging="360"/>
      </w:pPr>
    </w:lvl>
    <w:lvl w:ilvl="2" w:tplc="99A02AA8" w:tentative="1">
      <w:start w:val="1"/>
      <w:numFmt w:val="lowerRoman"/>
      <w:lvlText w:val="%3."/>
      <w:lvlJc w:val="right"/>
      <w:pPr>
        <w:tabs>
          <w:tab w:val="num" w:pos="2160"/>
        </w:tabs>
        <w:ind w:left="2160" w:hanging="180"/>
      </w:pPr>
    </w:lvl>
    <w:lvl w:ilvl="3" w:tplc="F7C01936" w:tentative="1">
      <w:start w:val="1"/>
      <w:numFmt w:val="decimal"/>
      <w:lvlText w:val="%4."/>
      <w:lvlJc w:val="left"/>
      <w:pPr>
        <w:tabs>
          <w:tab w:val="num" w:pos="2880"/>
        </w:tabs>
        <w:ind w:left="2880" w:hanging="360"/>
      </w:pPr>
    </w:lvl>
    <w:lvl w:ilvl="4" w:tplc="75E083FE" w:tentative="1">
      <w:start w:val="1"/>
      <w:numFmt w:val="lowerLetter"/>
      <w:lvlText w:val="%5."/>
      <w:lvlJc w:val="left"/>
      <w:pPr>
        <w:tabs>
          <w:tab w:val="num" w:pos="3600"/>
        </w:tabs>
        <w:ind w:left="3600" w:hanging="360"/>
      </w:pPr>
    </w:lvl>
    <w:lvl w:ilvl="5" w:tplc="3454E270" w:tentative="1">
      <w:start w:val="1"/>
      <w:numFmt w:val="lowerRoman"/>
      <w:lvlText w:val="%6."/>
      <w:lvlJc w:val="right"/>
      <w:pPr>
        <w:tabs>
          <w:tab w:val="num" w:pos="4320"/>
        </w:tabs>
        <w:ind w:left="4320" w:hanging="180"/>
      </w:pPr>
    </w:lvl>
    <w:lvl w:ilvl="6" w:tplc="5EECF272" w:tentative="1">
      <w:start w:val="1"/>
      <w:numFmt w:val="decimal"/>
      <w:lvlText w:val="%7."/>
      <w:lvlJc w:val="left"/>
      <w:pPr>
        <w:tabs>
          <w:tab w:val="num" w:pos="5040"/>
        </w:tabs>
        <w:ind w:left="5040" w:hanging="360"/>
      </w:pPr>
    </w:lvl>
    <w:lvl w:ilvl="7" w:tplc="AEB27E64" w:tentative="1">
      <w:start w:val="1"/>
      <w:numFmt w:val="lowerLetter"/>
      <w:lvlText w:val="%8."/>
      <w:lvlJc w:val="left"/>
      <w:pPr>
        <w:tabs>
          <w:tab w:val="num" w:pos="5760"/>
        </w:tabs>
        <w:ind w:left="5760" w:hanging="360"/>
      </w:pPr>
    </w:lvl>
    <w:lvl w:ilvl="8" w:tplc="4822A264" w:tentative="1">
      <w:start w:val="1"/>
      <w:numFmt w:val="lowerRoman"/>
      <w:lvlText w:val="%9."/>
      <w:lvlJc w:val="right"/>
      <w:pPr>
        <w:tabs>
          <w:tab w:val="num" w:pos="6480"/>
        </w:tabs>
        <w:ind w:left="6480" w:hanging="180"/>
      </w:pPr>
    </w:lvl>
  </w:abstractNum>
  <w:abstractNum w:abstractNumId="12" w15:restartNumberingAfterBreak="0">
    <w:nsid w:val="2E4F4829"/>
    <w:multiLevelType w:val="hybridMultilevel"/>
    <w:tmpl w:val="2E665DB6"/>
    <w:lvl w:ilvl="0" w:tplc="040F000F">
      <w:start w:val="1"/>
      <w:numFmt w:val="decimal"/>
      <w:lvlText w:val="%1."/>
      <w:lvlJc w:val="left"/>
      <w:pPr>
        <w:tabs>
          <w:tab w:val="num" w:pos="1571"/>
        </w:tabs>
        <w:ind w:left="1571" w:hanging="360"/>
      </w:pPr>
    </w:lvl>
    <w:lvl w:ilvl="1" w:tplc="040F0019" w:tentative="1">
      <w:start w:val="1"/>
      <w:numFmt w:val="lowerLetter"/>
      <w:lvlText w:val="%2."/>
      <w:lvlJc w:val="left"/>
      <w:pPr>
        <w:tabs>
          <w:tab w:val="num" w:pos="2291"/>
        </w:tabs>
        <w:ind w:left="2291" w:hanging="360"/>
      </w:pPr>
    </w:lvl>
    <w:lvl w:ilvl="2" w:tplc="040F001B" w:tentative="1">
      <w:start w:val="1"/>
      <w:numFmt w:val="lowerRoman"/>
      <w:lvlText w:val="%3."/>
      <w:lvlJc w:val="right"/>
      <w:pPr>
        <w:tabs>
          <w:tab w:val="num" w:pos="3011"/>
        </w:tabs>
        <w:ind w:left="3011" w:hanging="180"/>
      </w:pPr>
    </w:lvl>
    <w:lvl w:ilvl="3" w:tplc="040F000F" w:tentative="1">
      <w:start w:val="1"/>
      <w:numFmt w:val="decimal"/>
      <w:lvlText w:val="%4."/>
      <w:lvlJc w:val="left"/>
      <w:pPr>
        <w:tabs>
          <w:tab w:val="num" w:pos="3731"/>
        </w:tabs>
        <w:ind w:left="3731" w:hanging="360"/>
      </w:pPr>
    </w:lvl>
    <w:lvl w:ilvl="4" w:tplc="040F0019" w:tentative="1">
      <w:start w:val="1"/>
      <w:numFmt w:val="lowerLetter"/>
      <w:lvlText w:val="%5."/>
      <w:lvlJc w:val="left"/>
      <w:pPr>
        <w:tabs>
          <w:tab w:val="num" w:pos="4451"/>
        </w:tabs>
        <w:ind w:left="4451" w:hanging="360"/>
      </w:pPr>
    </w:lvl>
    <w:lvl w:ilvl="5" w:tplc="040F001B" w:tentative="1">
      <w:start w:val="1"/>
      <w:numFmt w:val="lowerRoman"/>
      <w:lvlText w:val="%6."/>
      <w:lvlJc w:val="right"/>
      <w:pPr>
        <w:tabs>
          <w:tab w:val="num" w:pos="5171"/>
        </w:tabs>
        <w:ind w:left="5171" w:hanging="180"/>
      </w:pPr>
    </w:lvl>
    <w:lvl w:ilvl="6" w:tplc="040F000F" w:tentative="1">
      <w:start w:val="1"/>
      <w:numFmt w:val="decimal"/>
      <w:lvlText w:val="%7."/>
      <w:lvlJc w:val="left"/>
      <w:pPr>
        <w:tabs>
          <w:tab w:val="num" w:pos="5891"/>
        </w:tabs>
        <w:ind w:left="5891" w:hanging="360"/>
      </w:pPr>
    </w:lvl>
    <w:lvl w:ilvl="7" w:tplc="040F0019" w:tentative="1">
      <w:start w:val="1"/>
      <w:numFmt w:val="lowerLetter"/>
      <w:lvlText w:val="%8."/>
      <w:lvlJc w:val="left"/>
      <w:pPr>
        <w:tabs>
          <w:tab w:val="num" w:pos="6611"/>
        </w:tabs>
        <w:ind w:left="6611" w:hanging="360"/>
      </w:pPr>
    </w:lvl>
    <w:lvl w:ilvl="8" w:tplc="040F001B" w:tentative="1">
      <w:start w:val="1"/>
      <w:numFmt w:val="lowerRoman"/>
      <w:lvlText w:val="%9."/>
      <w:lvlJc w:val="right"/>
      <w:pPr>
        <w:tabs>
          <w:tab w:val="num" w:pos="7331"/>
        </w:tabs>
        <w:ind w:left="7331"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7" w15:restartNumberingAfterBreak="0">
    <w:nsid w:val="7505087F"/>
    <w:multiLevelType w:val="hybridMultilevel"/>
    <w:tmpl w:val="A71C790C"/>
    <w:lvl w:ilvl="0" w:tplc="5AF4B742">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D1900144" w:tentative="1">
      <w:start w:val="1"/>
      <w:numFmt w:val="lowerLetter"/>
      <w:lvlText w:val="%2."/>
      <w:lvlJc w:val="left"/>
      <w:pPr>
        <w:tabs>
          <w:tab w:val="num" w:pos="1440"/>
        </w:tabs>
        <w:ind w:left="1440" w:hanging="360"/>
      </w:pPr>
    </w:lvl>
    <w:lvl w:ilvl="2" w:tplc="EDAA4C3A" w:tentative="1">
      <w:start w:val="1"/>
      <w:numFmt w:val="lowerRoman"/>
      <w:lvlText w:val="%3."/>
      <w:lvlJc w:val="right"/>
      <w:pPr>
        <w:tabs>
          <w:tab w:val="num" w:pos="2160"/>
        </w:tabs>
        <w:ind w:left="2160" w:hanging="180"/>
      </w:pPr>
    </w:lvl>
    <w:lvl w:ilvl="3" w:tplc="BE9AB670" w:tentative="1">
      <w:start w:val="1"/>
      <w:numFmt w:val="decimal"/>
      <w:lvlText w:val="%4."/>
      <w:lvlJc w:val="left"/>
      <w:pPr>
        <w:tabs>
          <w:tab w:val="num" w:pos="2880"/>
        </w:tabs>
        <w:ind w:left="2880" w:hanging="360"/>
      </w:pPr>
    </w:lvl>
    <w:lvl w:ilvl="4" w:tplc="7604EDAE" w:tentative="1">
      <w:start w:val="1"/>
      <w:numFmt w:val="lowerLetter"/>
      <w:lvlText w:val="%5."/>
      <w:lvlJc w:val="left"/>
      <w:pPr>
        <w:tabs>
          <w:tab w:val="num" w:pos="3600"/>
        </w:tabs>
        <w:ind w:left="3600" w:hanging="360"/>
      </w:pPr>
    </w:lvl>
    <w:lvl w:ilvl="5" w:tplc="EE86296E" w:tentative="1">
      <w:start w:val="1"/>
      <w:numFmt w:val="lowerRoman"/>
      <w:lvlText w:val="%6."/>
      <w:lvlJc w:val="right"/>
      <w:pPr>
        <w:tabs>
          <w:tab w:val="num" w:pos="4320"/>
        </w:tabs>
        <w:ind w:left="4320" w:hanging="180"/>
      </w:pPr>
    </w:lvl>
    <w:lvl w:ilvl="6" w:tplc="D60C0C54" w:tentative="1">
      <w:start w:val="1"/>
      <w:numFmt w:val="decimal"/>
      <w:lvlText w:val="%7."/>
      <w:lvlJc w:val="left"/>
      <w:pPr>
        <w:tabs>
          <w:tab w:val="num" w:pos="5040"/>
        </w:tabs>
        <w:ind w:left="5040" w:hanging="360"/>
      </w:pPr>
    </w:lvl>
    <w:lvl w:ilvl="7" w:tplc="701C3DD6" w:tentative="1">
      <w:start w:val="1"/>
      <w:numFmt w:val="lowerLetter"/>
      <w:lvlText w:val="%8."/>
      <w:lvlJc w:val="left"/>
      <w:pPr>
        <w:tabs>
          <w:tab w:val="num" w:pos="5760"/>
        </w:tabs>
        <w:ind w:left="5760" w:hanging="360"/>
      </w:pPr>
    </w:lvl>
    <w:lvl w:ilvl="8" w:tplc="A55E87B8" w:tentative="1">
      <w:start w:val="1"/>
      <w:numFmt w:val="lowerRoman"/>
      <w:lvlText w:val="%9."/>
      <w:lvlJc w:val="right"/>
      <w:pPr>
        <w:tabs>
          <w:tab w:val="num" w:pos="6480"/>
        </w:tabs>
        <w:ind w:left="6480" w:hanging="180"/>
      </w:pPr>
    </w:lvl>
  </w:abstractNum>
  <w:num w:numId="1" w16cid:durableId="94984028">
    <w:abstractNumId w:val="9"/>
  </w:num>
  <w:num w:numId="2" w16cid:durableId="586496359">
    <w:abstractNumId w:val="10"/>
  </w:num>
  <w:num w:numId="3" w16cid:durableId="1753895170">
    <w:abstractNumId w:val="11"/>
  </w:num>
  <w:num w:numId="4" w16cid:durableId="160703453">
    <w:abstractNumId w:val="17"/>
  </w:num>
  <w:num w:numId="5" w16cid:durableId="279190539">
    <w:abstractNumId w:val="15"/>
  </w:num>
  <w:num w:numId="6" w16cid:durableId="41253751">
    <w:abstractNumId w:val="14"/>
  </w:num>
  <w:num w:numId="7" w16cid:durableId="1224178970">
    <w:abstractNumId w:val="13"/>
  </w:num>
  <w:num w:numId="8" w16cid:durableId="853375784">
    <w:abstractNumId w:val="3"/>
  </w:num>
  <w:num w:numId="9" w16cid:durableId="50154748">
    <w:abstractNumId w:val="2"/>
  </w:num>
  <w:num w:numId="10" w16cid:durableId="569343184">
    <w:abstractNumId w:val="1"/>
  </w:num>
  <w:num w:numId="11" w16cid:durableId="305400000">
    <w:abstractNumId w:val="0"/>
  </w:num>
  <w:num w:numId="12" w16cid:durableId="1555502808">
    <w:abstractNumId w:val="7"/>
  </w:num>
  <w:num w:numId="13" w16cid:durableId="195582129">
    <w:abstractNumId w:val="6"/>
  </w:num>
  <w:num w:numId="14" w16cid:durableId="1512646665">
    <w:abstractNumId w:val="5"/>
  </w:num>
  <w:num w:numId="15" w16cid:durableId="141624258">
    <w:abstractNumId w:val="4"/>
  </w:num>
  <w:num w:numId="16" w16cid:durableId="1748114203">
    <w:abstractNumId w:val="8"/>
  </w:num>
  <w:num w:numId="17" w16cid:durableId="196771467">
    <w:abstractNumId w:val="17"/>
  </w:num>
  <w:num w:numId="18" w16cid:durableId="1956672385">
    <w:abstractNumId w:val="9"/>
  </w:num>
  <w:num w:numId="19" w16cid:durableId="2042196313">
    <w:abstractNumId w:val="11"/>
  </w:num>
  <w:num w:numId="20" w16cid:durableId="1009912155">
    <w:abstractNumId w:val="10"/>
  </w:num>
  <w:num w:numId="21" w16cid:durableId="269171736">
    <w:abstractNumId w:val="17"/>
  </w:num>
  <w:num w:numId="22" w16cid:durableId="337586651">
    <w:abstractNumId w:val="9"/>
  </w:num>
  <w:num w:numId="23" w16cid:durableId="1924602636">
    <w:abstractNumId w:val="11"/>
  </w:num>
  <w:num w:numId="24" w16cid:durableId="1594778492">
    <w:abstractNumId w:val="10"/>
  </w:num>
  <w:num w:numId="25" w16cid:durableId="1548030642">
    <w:abstractNumId w:val="17"/>
  </w:num>
  <w:num w:numId="26" w16cid:durableId="1692100143">
    <w:abstractNumId w:val="16"/>
  </w:num>
  <w:num w:numId="27" w16cid:durableId="2029788805">
    <w:abstractNumId w:val="17"/>
  </w:num>
  <w:num w:numId="28" w16cid:durableId="345986293">
    <w:abstractNumId w:val="16"/>
  </w:num>
  <w:num w:numId="29" w16cid:durableId="1932352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50">
      <o:colormru v:ext="edit" colors="#3d00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CD"/>
    <w:rsid w:val="00006DC9"/>
    <w:rsid w:val="000135CD"/>
    <w:rsid w:val="00025466"/>
    <w:rsid w:val="00027856"/>
    <w:rsid w:val="00030B5F"/>
    <w:rsid w:val="00037616"/>
    <w:rsid w:val="00041671"/>
    <w:rsid w:val="00041CF9"/>
    <w:rsid w:val="00046A33"/>
    <w:rsid w:val="00074850"/>
    <w:rsid w:val="000836EA"/>
    <w:rsid w:val="00091A43"/>
    <w:rsid w:val="000A0C05"/>
    <w:rsid w:val="000B3792"/>
    <w:rsid w:val="000D3C9A"/>
    <w:rsid w:val="000D5032"/>
    <w:rsid w:val="000D6339"/>
    <w:rsid w:val="000E39FB"/>
    <w:rsid w:val="000F6EDA"/>
    <w:rsid w:val="00111E02"/>
    <w:rsid w:val="00145AFB"/>
    <w:rsid w:val="0015346A"/>
    <w:rsid w:val="00154467"/>
    <w:rsid w:val="00156E1B"/>
    <w:rsid w:val="001922BA"/>
    <w:rsid w:val="001A2224"/>
    <w:rsid w:val="001A2477"/>
    <w:rsid w:val="001A50F4"/>
    <w:rsid w:val="001B1FB3"/>
    <w:rsid w:val="001D7FAB"/>
    <w:rsid w:val="001F477C"/>
    <w:rsid w:val="002155E8"/>
    <w:rsid w:val="00216167"/>
    <w:rsid w:val="00216382"/>
    <w:rsid w:val="00222586"/>
    <w:rsid w:val="0025724D"/>
    <w:rsid w:val="00262AF8"/>
    <w:rsid w:val="00264AB0"/>
    <w:rsid w:val="00272CCA"/>
    <w:rsid w:val="00280829"/>
    <w:rsid w:val="00282E93"/>
    <w:rsid w:val="00295B09"/>
    <w:rsid w:val="00296AF5"/>
    <w:rsid w:val="002A4B8E"/>
    <w:rsid w:val="002A617A"/>
    <w:rsid w:val="002C0869"/>
    <w:rsid w:val="002C1BC7"/>
    <w:rsid w:val="002C4518"/>
    <w:rsid w:val="002C56E4"/>
    <w:rsid w:val="002C6C79"/>
    <w:rsid w:val="002D6339"/>
    <w:rsid w:val="002F1E78"/>
    <w:rsid w:val="002F69DA"/>
    <w:rsid w:val="0031263F"/>
    <w:rsid w:val="003168D6"/>
    <w:rsid w:val="00330A68"/>
    <w:rsid w:val="00330B15"/>
    <w:rsid w:val="003312FD"/>
    <w:rsid w:val="00345786"/>
    <w:rsid w:val="0034703F"/>
    <w:rsid w:val="003479B0"/>
    <w:rsid w:val="003578C2"/>
    <w:rsid w:val="00367EDA"/>
    <w:rsid w:val="0038534E"/>
    <w:rsid w:val="003859F9"/>
    <w:rsid w:val="003A5D20"/>
    <w:rsid w:val="003A7429"/>
    <w:rsid w:val="003C0E54"/>
    <w:rsid w:val="003C2060"/>
    <w:rsid w:val="003C26A4"/>
    <w:rsid w:val="003E1F57"/>
    <w:rsid w:val="003E41F5"/>
    <w:rsid w:val="003F620F"/>
    <w:rsid w:val="00433ABE"/>
    <w:rsid w:val="004371F7"/>
    <w:rsid w:val="00437AFA"/>
    <w:rsid w:val="00459DF4"/>
    <w:rsid w:val="00461A9F"/>
    <w:rsid w:val="00463F19"/>
    <w:rsid w:val="004953BF"/>
    <w:rsid w:val="00496505"/>
    <w:rsid w:val="004A5A7B"/>
    <w:rsid w:val="004A7CDE"/>
    <w:rsid w:val="004B296E"/>
    <w:rsid w:val="004B75CC"/>
    <w:rsid w:val="004C1906"/>
    <w:rsid w:val="004C1B10"/>
    <w:rsid w:val="004C2EB8"/>
    <w:rsid w:val="004C47AD"/>
    <w:rsid w:val="004C4F19"/>
    <w:rsid w:val="004D1451"/>
    <w:rsid w:val="004D71BD"/>
    <w:rsid w:val="004E4895"/>
    <w:rsid w:val="004E7F30"/>
    <w:rsid w:val="004F2CEB"/>
    <w:rsid w:val="004F3FFD"/>
    <w:rsid w:val="004F777C"/>
    <w:rsid w:val="0051250B"/>
    <w:rsid w:val="00524127"/>
    <w:rsid w:val="0053131B"/>
    <w:rsid w:val="0053416B"/>
    <w:rsid w:val="0053659C"/>
    <w:rsid w:val="005453E9"/>
    <w:rsid w:val="00552085"/>
    <w:rsid w:val="005669C0"/>
    <w:rsid w:val="0056766A"/>
    <w:rsid w:val="00573074"/>
    <w:rsid w:val="005743C2"/>
    <w:rsid w:val="005819CC"/>
    <w:rsid w:val="00582225"/>
    <w:rsid w:val="00583035"/>
    <w:rsid w:val="00583A5A"/>
    <w:rsid w:val="00583D08"/>
    <w:rsid w:val="00584C85"/>
    <w:rsid w:val="0059746F"/>
    <w:rsid w:val="005A23C6"/>
    <w:rsid w:val="005B0853"/>
    <w:rsid w:val="005B0FA8"/>
    <w:rsid w:val="005B7173"/>
    <w:rsid w:val="005E128B"/>
    <w:rsid w:val="005E3F22"/>
    <w:rsid w:val="005E6EC5"/>
    <w:rsid w:val="005E7E0A"/>
    <w:rsid w:val="005F5208"/>
    <w:rsid w:val="005F5703"/>
    <w:rsid w:val="006002BD"/>
    <w:rsid w:val="00611EF8"/>
    <w:rsid w:val="006130EE"/>
    <w:rsid w:val="00626A45"/>
    <w:rsid w:val="00634ED6"/>
    <w:rsid w:val="00643172"/>
    <w:rsid w:val="0064336F"/>
    <w:rsid w:val="00650B19"/>
    <w:rsid w:val="00661EB9"/>
    <w:rsid w:val="00664CC6"/>
    <w:rsid w:val="00665E11"/>
    <w:rsid w:val="00675192"/>
    <w:rsid w:val="00676824"/>
    <w:rsid w:val="006A3C09"/>
    <w:rsid w:val="006C3866"/>
    <w:rsid w:val="006C75AA"/>
    <w:rsid w:val="006D3BBD"/>
    <w:rsid w:val="006D7EF6"/>
    <w:rsid w:val="006E3D9C"/>
    <w:rsid w:val="006F0A71"/>
    <w:rsid w:val="006F46D9"/>
    <w:rsid w:val="0070536C"/>
    <w:rsid w:val="0071684A"/>
    <w:rsid w:val="00720869"/>
    <w:rsid w:val="00723106"/>
    <w:rsid w:val="00736FE2"/>
    <w:rsid w:val="007601AF"/>
    <w:rsid w:val="007810A5"/>
    <w:rsid w:val="0079007C"/>
    <w:rsid w:val="00792231"/>
    <w:rsid w:val="007A4F97"/>
    <w:rsid w:val="007B0857"/>
    <w:rsid w:val="007D4152"/>
    <w:rsid w:val="007D7F02"/>
    <w:rsid w:val="007E165A"/>
    <w:rsid w:val="007E2E92"/>
    <w:rsid w:val="007E31C7"/>
    <w:rsid w:val="007F5BCF"/>
    <w:rsid w:val="007F7D59"/>
    <w:rsid w:val="008045CB"/>
    <w:rsid w:val="008157C6"/>
    <w:rsid w:val="008159F2"/>
    <w:rsid w:val="00827183"/>
    <w:rsid w:val="00830741"/>
    <w:rsid w:val="008309FE"/>
    <w:rsid w:val="008339FF"/>
    <w:rsid w:val="0084459E"/>
    <w:rsid w:val="008452F6"/>
    <w:rsid w:val="00867393"/>
    <w:rsid w:val="00874595"/>
    <w:rsid w:val="00874D6D"/>
    <w:rsid w:val="00894C8C"/>
    <w:rsid w:val="008A64CD"/>
    <w:rsid w:val="008B4B3D"/>
    <w:rsid w:val="008E2E5A"/>
    <w:rsid w:val="008E68B0"/>
    <w:rsid w:val="00907D85"/>
    <w:rsid w:val="0094483D"/>
    <w:rsid w:val="00952681"/>
    <w:rsid w:val="00981D23"/>
    <w:rsid w:val="00985DCD"/>
    <w:rsid w:val="0098665B"/>
    <w:rsid w:val="00993304"/>
    <w:rsid w:val="009A3084"/>
    <w:rsid w:val="009B1682"/>
    <w:rsid w:val="009B5CC9"/>
    <w:rsid w:val="009C1FC7"/>
    <w:rsid w:val="009C4719"/>
    <w:rsid w:val="009C7B38"/>
    <w:rsid w:val="009D1DFC"/>
    <w:rsid w:val="009F3E8E"/>
    <w:rsid w:val="009F3FD0"/>
    <w:rsid w:val="009F78BF"/>
    <w:rsid w:val="00A00F0F"/>
    <w:rsid w:val="00A0152A"/>
    <w:rsid w:val="00A06C54"/>
    <w:rsid w:val="00A162DB"/>
    <w:rsid w:val="00A357FC"/>
    <w:rsid w:val="00A42D62"/>
    <w:rsid w:val="00A752E7"/>
    <w:rsid w:val="00A83BF4"/>
    <w:rsid w:val="00A919DE"/>
    <w:rsid w:val="00A923AF"/>
    <w:rsid w:val="00AA52A0"/>
    <w:rsid w:val="00AD4F5D"/>
    <w:rsid w:val="00AF3FFC"/>
    <w:rsid w:val="00AF4CE8"/>
    <w:rsid w:val="00B03F04"/>
    <w:rsid w:val="00B209FC"/>
    <w:rsid w:val="00B4341F"/>
    <w:rsid w:val="00B46B86"/>
    <w:rsid w:val="00B508E1"/>
    <w:rsid w:val="00B607BA"/>
    <w:rsid w:val="00B72C0A"/>
    <w:rsid w:val="00B74117"/>
    <w:rsid w:val="00B83C71"/>
    <w:rsid w:val="00B90199"/>
    <w:rsid w:val="00B9301F"/>
    <w:rsid w:val="00BB13B7"/>
    <w:rsid w:val="00BB41F8"/>
    <w:rsid w:val="00BC1E83"/>
    <w:rsid w:val="00BE07CA"/>
    <w:rsid w:val="00BF7564"/>
    <w:rsid w:val="00C05F70"/>
    <w:rsid w:val="00C1701F"/>
    <w:rsid w:val="00C2036E"/>
    <w:rsid w:val="00C32555"/>
    <w:rsid w:val="00C35EEB"/>
    <w:rsid w:val="00C42A99"/>
    <w:rsid w:val="00C468B1"/>
    <w:rsid w:val="00C46B9E"/>
    <w:rsid w:val="00C54418"/>
    <w:rsid w:val="00C63DEF"/>
    <w:rsid w:val="00C71189"/>
    <w:rsid w:val="00C72C57"/>
    <w:rsid w:val="00C84A25"/>
    <w:rsid w:val="00C857B0"/>
    <w:rsid w:val="00CD095A"/>
    <w:rsid w:val="00CD22DD"/>
    <w:rsid w:val="00CD2B07"/>
    <w:rsid w:val="00CD475C"/>
    <w:rsid w:val="00CD583B"/>
    <w:rsid w:val="00CE6BA6"/>
    <w:rsid w:val="00CE78E0"/>
    <w:rsid w:val="00CF291B"/>
    <w:rsid w:val="00CF5E83"/>
    <w:rsid w:val="00D010F8"/>
    <w:rsid w:val="00D1379E"/>
    <w:rsid w:val="00D223C4"/>
    <w:rsid w:val="00D2355D"/>
    <w:rsid w:val="00D268F3"/>
    <w:rsid w:val="00D46F49"/>
    <w:rsid w:val="00D65C1F"/>
    <w:rsid w:val="00D66EC0"/>
    <w:rsid w:val="00D71F7B"/>
    <w:rsid w:val="00D830EB"/>
    <w:rsid w:val="00D91E2D"/>
    <w:rsid w:val="00D9496C"/>
    <w:rsid w:val="00D95C5C"/>
    <w:rsid w:val="00DA60F3"/>
    <w:rsid w:val="00DC1292"/>
    <w:rsid w:val="00DC2CD2"/>
    <w:rsid w:val="00DD057E"/>
    <w:rsid w:val="00DF1CC3"/>
    <w:rsid w:val="00DF36E1"/>
    <w:rsid w:val="00E01CB7"/>
    <w:rsid w:val="00E22102"/>
    <w:rsid w:val="00E221EB"/>
    <w:rsid w:val="00E256A0"/>
    <w:rsid w:val="00E30C8E"/>
    <w:rsid w:val="00E347FE"/>
    <w:rsid w:val="00E34F93"/>
    <w:rsid w:val="00E42DCE"/>
    <w:rsid w:val="00E450F8"/>
    <w:rsid w:val="00E53ED5"/>
    <w:rsid w:val="00E578D8"/>
    <w:rsid w:val="00E6697B"/>
    <w:rsid w:val="00E81C97"/>
    <w:rsid w:val="00E825D9"/>
    <w:rsid w:val="00E95876"/>
    <w:rsid w:val="00E96277"/>
    <w:rsid w:val="00EB3632"/>
    <w:rsid w:val="00EB571A"/>
    <w:rsid w:val="00F0103A"/>
    <w:rsid w:val="00F035A5"/>
    <w:rsid w:val="00F20BFE"/>
    <w:rsid w:val="00F63B6B"/>
    <w:rsid w:val="00F76F99"/>
    <w:rsid w:val="00F93C0B"/>
    <w:rsid w:val="00FD576B"/>
    <w:rsid w:val="00FF265B"/>
    <w:rsid w:val="012935F1"/>
    <w:rsid w:val="01F50438"/>
    <w:rsid w:val="03E6C0E0"/>
    <w:rsid w:val="0560D748"/>
    <w:rsid w:val="05FB80D0"/>
    <w:rsid w:val="06754527"/>
    <w:rsid w:val="06818640"/>
    <w:rsid w:val="079A5B1D"/>
    <w:rsid w:val="0A120B1A"/>
    <w:rsid w:val="0F0261FD"/>
    <w:rsid w:val="1A24A335"/>
    <w:rsid w:val="1D9F3122"/>
    <w:rsid w:val="1DC8D9DB"/>
    <w:rsid w:val="1E54AFEE"/>
    <w:rsid w:val="1ED5DF0A"/>
    <w:rsid w:val="22018D8D"/>
    <w:rsid w:val="26EB1014"/>
    <w:rsid w:val="29794B23"/>
    <w:rsid w:val="2CDB04FF"/>
    <w:rsid w:val="2D55710B"/>
    <w:rsid w:val="2E568D5F"/>
    <w:rsid w:val="305F6AF4"/>
    <w:rsid w:val="315A001B"/>
    <w:rsid w:val="37CF184C"/>
    <w:rsid w:val="390A9D27"/>
    <w:rsid w:val="3955CAF6"/>
    <w:rsid w:val="3B37469B"/>
    <w:rsid w:val="3CCD456F"/>
    <w:rsid w:val="3F7B9D4B"/>
    <w:rsid w:val="3FB63D18"/>
    <w:rsid w:val="468F1CFE"/>
    <w:rsid w:val="4849DC3E"/>
    <w:rsid w:val="49ADFAEA"/>
    <w:rsid w:val="4A94990C"/>
    <w:rsid w:val="4BF85C73"/>
    <w:rsid w:val="4CC183DF"/>
    <w:rsid w:val="4E9BD1D7"/>
    <w:rsid w:val="50204A40"/>
    <w:rsid w:val="51A09BA3"/>
    <w:rsid w:val="53571DD7"/>
    <w:rsid w:val="547CD67C"/>
    <w:rsid w:val="548B8468"/>
    <w:rsid w:val="60E39CB2"/>
    <w:rsid w:val="60E780D5"/>
    <w:rsid w:val="618C9575"/>
    <w:rsid w:val="619E9DB3"/>
    <w:rsid w:val="61ACF29D"/>
    <w:rsid w:val="61B28DED"/>
    <w:rsid w:val="62D196AE"/>
    <w:rsid w:val="65355A40"/>
    <w:rsid w:val="6608A3F1"/>
    <w:rsid w:val="67A6BB46"/>
    <w:rsid w:val="67A94B37"/>
    <w:rsid w:val="6968B273"/>
    <w:rsid w:val="6DF3C627"/>
    <w:rsid w:val="6F2C18AD"/>
    <w:rsid w:val="71803909"/>
    <w:rsid w:val="7287A74B"/>
    <w:rsid w:val="76B2889A"/>
    <w:rsid w:val="7B2FC57C"/>
    <w:rsid w:val="7DF109ED"/>
    <w:rsid w:val="7E01D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d0073"/>
    </o:shapedefaults>
    <o:shapelayout v:ext="edit">
      <o:idmap v:ext="edit" data="2"/>
    </o:shapelayout>
  </w:shapeDefaults>
  <w:decimalSymbol w:val=","/>
  <w:listSeparator w:val=";"/>
  <w14:docId w14:val="72F6DE2D"/>
  <w15:chartTrackingRefBased/>
  <w15:docId w15:val="{0D7502B2-6CC1-4C0E-982F-8064E0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8C"/>
    <w:rPr>
      <w:lang w:val="en-AU" w:eastAsia="en-US"/>
    </w:rPr>
  </w:style>
  <w:style w:type="paragraph" w:styleId="Heading1">
    <w:name w:val="heading 1"/>
    <w:basedOn w:val="Normal"/>
    <w:next w:val="BodyText"/>
    <w:qFormat/>
    <w:rsid w:val="007A4F97"/>
    <w:pPr>
      <w:keepNext/>
      <w:keepLines/>
      <w:spacing w:before="120" w:after="120" w:line="320" w:lineRule="exact"/>
      <w:outlineLvl w:val="0"/>
    </w:pPr>
    <w:rPr>
      <w:rFonts w:ascii="Verdana" w:hAnsi="Verdana"/>
      <w:kern w:val="20"/>
      <w:sz w:val="28"/>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Title">
    <w:name w:val="Title"/>
    <w:basedOn w:val="Normal"/>
    <w:link w:val="TitleChar"/>
    <w:qFormat/>
    <w:rsid w:val="00827183"/>
    <w:pPr>
      <w:jc w:val="center"/>
    </w:pPr>
    <w:rPr>
      <w:sz w:val="40"/>
    </w:rPr>
  </w:style>
  <w:style w:type="paragraph" w:styleId="BalloonText">
    <w:name w:val="Balloon Text"/>
    <w:basedOn w:val="Normal"/>
    <w:semiHidden/>
    <w:rsid w:val="00496505"/>
    <w:rPr>
      <w:rFonts w:ascii="Tahoma" w:hAnsi="Tahoma" w:cs="Tahoma"/>
      <w:sz w:val="16"/>
      <w:szCs w:val="16"/>
    </w:rPr>
  </w:style>
  <w:style w:type="character" w:styleId="CommentReference">
    <w:name w:val="annotation reference"/>
    <w:rsid w:val="00E347FE"/>
    <w:rPr>
      <w:sz w:val="16"/>
      <w:szCs w:val="16"/>
    </w:rPr>
  </w:style>
  <w:style w:type="paragraph" w:styleId="CommentText">
    <w:name w:val="annotation text"/>
    <w:basedOn w:val="Normal"/>
    <w:link w:val="CommentTextChar"/>
    <w:rsid w:val="00E347FE"/>
  </w:style>
  <w:style w:type="character" w:customStyle="1" w:styleId="CommentTextChar">
    <w:name w:val="Comment Text Char"/>
    <w:link w:val="CommentText"/>
    <w:rsid w:val="00E347FE"/>
    <w:rPr>
      <w:lang w:val="en-AU" w:eastAsia="en-US"/>
    </w:rPr>
  </w:style>
  <w:style w:type="paragraph" w:styleId="CommentSubject">
    <w:name w:val="annotation subject"/>
    <w:basedOn w:val="CommentText"/>
    <w:next w:val="CommentText"/>
    <w:link w:val="CommentSubjectChar"/>
    <w:rsid w:val="00E347FE"/>
    <w:rPr>
      <w:b/>
      <w:bCs/>
    </w:rPr>
  </w:style>
  <w:style w:type="character" w:customStyle="1" w:styleId="CommentSubjectChar">
    <w:name w:val="Comment Subject Char"/>
    <w:link w:val="CommentSubject"/>
    <w:rsid w:val="00E347FE"/>
    <w:rPr>
      <w:b/>
      <w:bCs/>
      <w:lang w:val="en-AU" w:eastAsia="en-US"/>
    </w:rPr>
  </w:style>
  <w:style w:type="character" w:styleId="IntenseEmphasis">
    <w:name w:val="Intense Emphasis"/>
    <w:uiPriority w:val="21"/>
    <w:qFormat/>
    <w:rsid w:val="00046A33"/>
    <w:rPr>
      <w:b/>
      <w:bCs/>
      <w:i/>
      <w:iCs/>
      <w:color w:val="4F81BD"/>
    </w:rPr>
  </w:style>
  <w:style w:type="paragraph" w:styleId="Revision">
    <w:name w:val="Revision"/>
    <w:hidden/>
    <w:uiPriority w:val="99"/>
    <w:semiHidden/>
    <w:rsid w:val="004F2CEB"/>
    <w:rPr>
      <w:lang w:val="en-AU" w:eastAsia="en-US"/>
    </w:rPr>
  </w:style>
  <w:style w:type="table" w:styleId="TableGrid">
    <w:name w:val="Table Grid"/>
    <w:basedOn w:val="TableNormal"/>
    <w:rsid w:val="0046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inml">
    <w:name w:val="Meginmál"/>
    <w:basedOn w:val="Heading4"/>
    <w:link w:val="MeginmlChar"/>
    <w:rsid w:val="0094483D"/>
    <w:pPr>
      <w:keepLines w:val="0"/>
      <w:tabs>
        <w:tab w:val="left" w:pos="900"/>
      </w:tabs>
      <w:spacing w:line="240" w:lineRule="auto"/>
      <w:ind w:left="851"/>
      <w:jc w:val="both"/>
    </w:pPr>
    <w:rPr>
      <w:rFonts w:ascii="Times New Roman" w:hAnsi="Times New Roman"/>
      <w:bCs/>
      <w:iCs/>
      <w:kern w:val="32"/>
      <w:sz w:val="24"/>
      <w:szCs w:val="24"/>
      <w:lang w:val="is-IS"/>
    </w:rPr>
  </w:style>
  <w:style w:type="character" w:customStyle="1" w:styleId="MeginmlChar">
    <w:name w:val="Meginmál Char"/>
    <w:link w:val="Meginml"/>
    <w:rsid w:val="0094483D"/>
    <w:rPr>
      <w:bCs/>
      <w:iCs/>
      <w:kern w:val="32"/>
      <w:sz w:val="24"/>
      <w:szCs w:val="24"/>
      <w:lang w:eastAsia="en-US"/>
    </w:rPr>
  </w:style>
  <w:style w:type="character" w:customStyle="1" w:styleId="TitleChar">
    <w:name w:val="Title Char"/>
    <w:link w:val="Title"/>
    <w:rsid w:val="00650B19"/>
    <w:rPr>
      <w:sz w:val="40"/>
      <w:lang w:val="en-AU" w:eastAsia="en-US"/>
    </w:rPr>
  </w:style>
  <w:style w:type="paragraph" w:styleId="FootnoteText">
    <w:name w:val="footnote text"/>
    <w:basedOn w:val="Normal"/>
    <w:link w:val="FootnoteTextChar"/>
    <w:rsid w:val="00867393"/>
  </w:style>
  <w:style w:type="character" w:customStyle="1" w:styleId="FootnoteTextChar">
    <w:name w:val="Footnote Text Char"/>
    <w:link w:val="FootnoteText"/>
    <w:rsid w:val="00867393"/>
    <w:rPr>
      <w:lang w:val="en-AU" w:eastAsia="en-US"/>
    </w:rPr>
  </w:style>
  <w:style w:type="character" w:styleId="FootnoteReference">
    <w:name w:val="footnote reference"/>
    <w:rsid w:val="00867393"/>
    <w:rPr>
      <w:vertAlign w:val="superscript"/>
    </w:rPr>
  </w:style>
  <w:style w:type="character" w:customStyle="1" w:styleId="ui-provider">
    <w:name w:val="ui-provider"/>
    <w:basedOn w:val="DefaultParagraphFont"/>
    <w:rsid w:val="00C6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j\Local%20Settings\Temporary%20Internet%20Files\OLK101\Umsokn_um_toku_hlutabrefa_til_vidskip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F612515915A47A83848E0D14DBF6E" ma:contentTypeVersion="12" ma:contentTypeDescription="Create a new document." ma:contentTypeScope="" ma:versionID="c1d4de165a029a1ddec0bbd2ff4ea7e5">
  <xsd:schema xmlns:xsd="http://www.w3.org/2001/XMLSchema" xmlns:xs="http://www.w3.org/2001/XMLSchema" xmlns:p="http://schemas.microsoft.com/office/2006/metadata/properties" xmlns:ns2="383040da-aa7d-47f0-885c-d4a716f48aeb" targetNamespace="http://schemas.microsoft.com/office/2006/metadata/properties" ma:root="true" ma:fieldsID="78f2cc81be2f6468254f5aee7c7c35b9" ns2:_="">
    <xsd:import namespace="383040da-aa7d-47f0-885c-d4a716f48aeb"/>
    <xsd:element name="properties">
      <xsd:complexType>
        <xsd:sequence>
          <xsd:element name="documentManagement">
            <xsd:complexType>
              <xsd:all>
                <xsd:element ref="ns2:Tegund" minOccurs="0"/>
                <xsd:element ref="ns2:Svi_x00f0_" minOccurs="0"/>
                <xsd:element ref="ns2:Gildirfr_x00e1_" minOccurs="0"/>
                <xsd:element ref="ns2:Gildirtil" minOccurs="0"/>
                <xsd:element ref="ns2:Sta_x00f0_a" minOccurs="0"/>
                <xsd:element ref="ns2:MediaServiceMetadata" minOccurs="0"/>
                <xsd:element ref="ns2:MediaServiceFastMetadata" minOccurs="0"/>
                <xsd:element ref="ns2:MediaServiceSearchProperties" minOccurs="0"/>
                <xsd:element ref="ns2:MediaServiceObjectDetectorVersions" minOccurs="0"/>
                <xsd:element ref="ns2:_x00c1_byrg_x00f0_ara_x00f0_ili" minOccurs="0"/>
                <xsd:element ref="ns2:Eigan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040da-aa7d-47f0-885c-d4a716f48aeb" elementFormDefault="qualified">
    <xsd:import namespace="http://schemas.microsoft.com/office/2006/documentManagement/types"/>
    <xsd:import namespace="http://schemas.microsoft.com/office/infopath/2007/PartnerControls"/>
    <xsd:element name="Tegund" ma:index="8" nillable="true" ma:displayName="Tegund" ma:format="Dropdown" ma:internalName="Tegund">
      <xsd:simpleType>
        <xsd:restriction base="dms:Choice">
          <xsd:enumeration value="Stefnuskjal"/>
          <xsd:enumeration value="Verklagsregla"/>
          <xsd:enumeration value="Vinnulýsing"/>
          <xsd:enumeration value="Reglubók"/>
          <xsd:enumeration value="Form"/>
          <xsd:enumeration value="Starfsmannahandbók"/>
          <xsd:enumeration value="Gjaldskrá"/>
          <xsd:enumeration value="Fylgiskjal"/>
        </xsd:restriction>
      </xsd:simpleType>
    </xsd:element>
    <xsd:element name="Svi_x00f0_" ma:index="9" nillable="true" ma:displayName="Svið" ma:format="Dropdown" ma:internalName="Svi_x00f0_">
      <xsd:complexType>
        <xsd:complexContent>
          <xsd:extension base="dms:MultiChoice">
            <xsd:sequence>
              <xsd:element name="Value" maxOccurs="unbounded" minOccurs="0" nillable="true">
                <xsd:simpleType>
                  <xsd:restriction base="dms:Choice">
                    <xsd:enumeration value="Viðskipti"/>
                    <xsd:enumeration value="Eftirlit"/>
                    <xsd:enumeration value="Samskipta- og markaðsmál"/>
                    <xsd:enumeration value="Legal"/>
                    <xsd:enumeration value="Fjármál og rekstur"/>
                    <xsd:enumeration value="Skráningar"/>
                  </xsd:restriction>
                </xsd:simpleType>
              </xsd:element>
            </xsd:sequence>
          </xsd:extension>
        </xsd:complexContent>
      </xsd:complexType>
    </xsd:element>
    <xsd:element name="Gildirfr_x00e1_" ma:index="10" nillable="true" ma:displayName="Gildir frá" ma:format="DateOnly" ma:internalName="Gildirfr_x00e1_">
      <xsd:simpleType>
        <xsd:restriction base="dms:DateTime"/>
      </xsd:simpleType>
    </xsd:element>
    <xsd:element name="Gildirtil" ma:index="11" nillable="true" ma:displayName="Gildir til" ma:format="DateOnly" ma:internalName="Gildirtil">
      <xsd:simpleType>
        <xsd:restriction base="dms:DateTime"/>
      </xsd:simpleType>
    </xsd:element>
    <xsd:element name="Sta_x00f0_a" ma:index="12" nillable="true" ma:displayName="Staða" ma:format="Dropdown" ma:internalName="Sta_x00f0_a">
      <xsd:simpleType>
        <xsd:restriction base="dms:Choice">
          <xsd:enumeration value="Í gildi"/>
          <xsd:enumeration value="Gamalt"/>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x00c1_byrg_x00f0_ara_x00f0_ili" ma:index="17" nillable="true" ma:displayName="Ábyrgðaraðili" ma:format="Dropdown" ma:list="UserInfo" ma:SharePointGroup="0" ma:internalName="_x00c1_byrg_x00f0_ara_x00f0_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gandi" ma:index="18" nillable="true" ma:displayName="Eigandi" ma:format="Dropdown" ma:list="UserInfo" ma:SharePointGroup="0" ma:internalName="Eigand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445A6-177E-4B4A-ADD2-4E3A12F060C4}">
  <ds:schemaRefs>
    <ds:schemaRef ds:uri="http://schemas.microsoft.com/sharepoint/v3/contenttype/forms"/>
  </ds:schemaRefs>
</ds:datastoreItem>
</file>

<file path=customXml/itemProps2.xml><?xml version="1.0" encoding="utf-8"?>
<ds:datastoreItem xmlns:ds="http://schemas.openxmlformats.org/officeDocument/2006/customXml" ds:itemID="{E8456716-69A6-4A8F-92F9-C73FED7F6F32}">
  <ds:schemaRefs>
    <ds:schemaRef ds:uri="http://schemas.microsoft.com/office/2006/metadata/longProperties"/>
  </ds:schemaRefs>
</ds:datastoreItem>
</file>

<file path=customXml/itemProps3.xml><?xml version="1.0" encoding="utf-8"?>
<ds:datastoreItem xmlns:ds="http://schemas.openxmlformats.org/officeDocument/2006/customXml" ds:itemID="{4549201C-7FEC-4190-9889-2A7EE2C93D33}">
  <ds:schemaRefs>
    <ds:schemaRef ds:uri="http://schemas.openxmlformats.org/officeDocument/2006/bibliography"/>
  </ds:schemaRefs>
</ds:datastoreItem>
</file>

<file path=customXml/itemProps4.xml><?xml version="1.0" encoding="utf-8"?>
<ds:datastoreItem xmlns:ds="http://schemas.openxmlformats.org/officeDocument/2006/customXml" ds:itemID="{BA958038-E094-453F-8DF0-2859DEE29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040da-aa7d-47f0-885c-d4a716f48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63fdbc-9223-49ac-a12c-b8ae101f8b2d}" enabled="1" method="Standard" siteId="{d0b75e95-684a-45e3-8d2d-53fa2a6a513f}" removed="0"/>
</clbl:labelList>
</file>

<file path=docProps/app.xml><?xml version="1.0" encoding="utf-8"?>
<Properties xmlns="http://schemas.openxmlformats.org/officeDocument/2006/extended-properties" xmlns:vt="http://schemas.openxmlformats.org/officeDocument/2006/docPropsVTypes">
  <Template>Umsokn_um_toku_hlutabrefa_til_vidskipta.dot</Template>
  <TotalTime>2</TotalTime>
  <Pages>5</Pages>
  <Words>1152</Words>
  <Characters>6569</Characters>
  <Application>Microsoft Office Word</Application>
  <DocSecurity>0</DocSecurity>
  <Lines>54</Lines>
  <Paragraphs>15</Paragraphs>
  <ScaleCrop>false</ScaleCrop>
  <Company>The Nasdaq OMX Group, Inc.</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töku hlutabréfa til viðskipta</dc:title>
  <dc:subject/>
  <dc:creator>gunj</dc:creator>
  <cp:keywords/>
  <cp:lastModifiedBy>Brynja Þrastardóttir</cp:lastModifiedBy>
  <cp:revision>3</cp:revision>
  <cp:lastPrinted>2009-03-31T16:57:00Z</cp:lastPrinted>
  <dcterms:created xsi:type="dcterms:W3CDTF">2024-10-02T11:25:00Z</dcterms:created>
  <dcterms:modified xsi:type="dcterms:W3CDTF">2024-10-02T11:26:00Z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Thorunn Gudmundsdottir</vt:lpwstr>
  </property>
  <property fmtid="{D5CDD505-2E9C-101B-9397-08002B2CF9AE}" pid="3" name="Order">
    <vt:lpwstr>100.000000000000</vt:lpwstr>
  </property>
  <property fmtid="{D5CDD505-2E9C-101B-9397-08002B2CF9AE}" pid="4" name="display_urn:schemas-microsoft-com:office:office#Author">
    <vt:lpwstr>gunj</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0x01010008AB28926C58514391A42D28F3B78E05</vt:lpwstr>
  </property>
  <property fmtid="{D5CDD505-2E9C-101B-9397-08002B2CF9AE}" pid="11" name="TriggerFlowInfo">
    <vt:lpwstr/>
  </property>
  <property fmtid="{D5CDD505-2E9C-101B-9397-08002B2CF9AE}" pid="12" name="display_urn:schemas-microsoft-com:office:office#_x00c1_byrg_x00f0_ara_x00f0_ili">
    <vt:lpwstr>Baldvin Sigurðsson</vt:lpwstr>
  </property>
  <property fmtid="{D5CDD505-2E9C-101B-9397-08002B2CF9AE}" pid="13" name="Ábyrgðaraðili">
    <vt:lpwstr>16</vt:lpwstr>
  </property>
  <property fmtid="{D5CDD505-2E9C-101B-9397-08002B2CF9AE}" pid="14" name="Tegund">
    <vt:lpwstr>Form</vt:lpwstr>
  </property>
  <property fmtid="{D5CDD505-2E9C-101B-9397-08002B2CF9AE}" pid="15" name="Staða">
    <vt:lpwstr>Í gildi</vt:lpwstr>
  </property>
  <property fmtid="{D5CDD505-2E9C-101B-9397-08002B2CF9AE}" pid="16" name="Svið">
    <vt:lpwstr>;#Eftirlit;#Skráningar;#</vt:lpwstr>
  </property>
  <property fmtid="{D5CDD505-2E9C-101B-9397-08002B2CF9AE}" pid="17" name="lcf76f155ced4ddcb4097134ff3c332f">
    <vt:lpwstr/>
  </property>
  <property fmtid="{D5CDD505-2E9C-101B-9397-08002B2CF9AE}" pid="18" name="TaxCatchAll">
    <vt:lpwstr/>
  </property>
  <property fmtid="{D5CDD505-2E9C-101B-9397-08002B2CF9AE}" pid="19" name="Eigandi">
    <vt:lpwstr>16</vt:lpwstr>
  </property>
  <property fmtid="{D5CDD505-2E9C-101B-9397-08002B2CF9AE}" pid="20" name="display_urn:schemas-microsoft-com:office:office#Eigandi">
    <vt:lpwstr>Baldvin Sigurðsson</vt:lpwstr>
  </property>
  <property fmtid="{D5CDD505-2E9C-101B-9397-08002B2CF9AE}" pid="21" name="ClassificationContentMarkingFooterShapeIds">
    <vt:lpwstr>34c80430,4b7cb900,9e1e7ce</vt:lpwstr>
  </property>
  <property fmtid="{D5CDD505-2E9C-101B-9397-08002B2CF9AE}" pid="22" name="ClassificationContentMarkingFooterFontProps">
    <vt:lpwstr>#000000,12,Calibri</vt:lpwstr>
  </property>
  <property fmtid="{D5CDD505-2E9C-101B-9397-08002B2CF9AE}" pid="23" name="ClassificationContentMarkingFooterText">
    <vt:lpwstr>Nasdaq - Internal Use: Distribution limited to Nasdaq personnel and authorized third parties subject to confidentiality obligations</vt:lpwstr>
  </property>
</Properties>
</file>