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463F2" w14:textId="77777777" w:rsidR="00573A07" w:rsidRDefault="00573A07" w:rsidP="000F265D">
      <w:pPr>
        <w:pStyle w:val="Title"/>
        <w:rPr>
          <w:rFonts w:ascii="Verdana" w:hAnsi="Verdana"/>
          <w:b/>
          <w:bCs/>
          <w:lang w:val="is-IS"/>
        </w:rPr>
      </w:pPr>
    </w:p>
    <w:p w14:paraId="2513A6DC" w14:textId="4D2A87B1" w:rsidR="00D95C5C" w:rsidRPr="002F44EB" w:rsidRDefault="21CAD2D6" w:rsidP="000F265D">
      <w:pPr>
        <w:pStyle w:val="Title"/>
        <w:rPr>
          <w:rFonts w:ascii="Verdana" w:hAnsi="Verdana"/>
          <w:b/>
          <w:bCs/>
          <w:lang w:val="is-IS"/>
        </w:rPr>
      </w:pPr>
      <w:r w:rsidRPr="5B1FEA16">
        <w:rPr>
          <w:rFonts w:ascii="Verdana" w:hAnsi="Verdana"/>
          <w:b/>
          <w:bCs/>
          <w:lang w:val="is-IS"/>
        </w:rPr>
        <w:t xml:space="preserve">First </w:t>
      </w:r>
      <w:proofErr w:type="spellStart"/>
      <w:r w:rsidRPr="5B1FEA16">
        <w:rPr>
          <w:rFonts w:ascii="Verdana" w:hAnsi="Verdana"/>
          <w:b/>
          <w:bCs/>
          <w:lang w:val="is-IS"/>
        </w:rPr>
        <w:t>North</w:t>
      </w:r>
      <w:proofErr w:type="spellEnd"/>
      <w:r w:rsidRPr="5B1FEA16">
        <w:rPr>
          <w:rFonts w:ascii="Verdana" w:hAnsi="Verdana"/>
          <w:b/>
          <w:bCs/>
          <w:lang w:val="is-IS"/>
        </w:rPr>
        <w:t xml:space="preserve"> Iceland</w:t>
      </w:r>
      <w:r w:rsidR="00573A07">
        <w:rPr>
          <w:rFonts w:ascii="Verdana" w:hAnsi="Verdana"/>
          <w:b/>
          <w:bCs/>
          <w:lang w:val="is-IS"/>
        </w:rPr>
        <w:br/>
      </w:r>
    </w:p>
    <w:p w14:paraId="5138C029" w14:textId="77777777" w:rsidR="00827183" w:rsidRPr="002F44EB" w:rsidRDefault="7CC9961B" w:rsidP="5B1FEA16">
      <w:pPr>
        <w:pStyle w:val="Title"/>
        <w:ind w:right="-68"/>
        <w:rPr>
          <w:rFonts w:ascii="Verdana" w:hAnsi="Verdana"/>
          <w:i/>
          <w:iCs/>
          <w:sz w:val="28"/>
          <w:szCs w:val="28"/>
          <w:lang w:val="is-IS"/>
        </w:rPr>
      </w:pPr>
      <w:r w:rsidRPr="5B1FEA16">
        <w:rPr>
          <w:rFonts w:ascii="Verdana" w:hAnsi="Verdana"/>
          <w:i/>
          <w:iCs/>
          <w:sz w:val="28"/>
          <w:szCs w:val="28"/>
          <w:lang w:val="is-IS"/>
        </w:rPr>
        <w:t>Beiðni um að hefja ferli vegna töku skuldabréfa til viðskipta</w:t>
      </w:r>
    </w:p>
    <w:p w14:paraId="72A3D3EC" w14:textId="77777777" w:rsidR="00827183" w:rsidRDefault="00827183" w:rsidP="5B1FEA16">
      <w:pPr>
        <w:pStyle w:val="Title"/>
        <w:jc w:val="left"/>
        <w:rPr>
          <w:sz w:val="22"/>
          <w:szCs w:val="22"/>
          <w:lang w:val="is-IS"/>
        </w:rPr>
      </w:pPr>
    </w:p>
    <w:p w14:paraId="0596BBED" w14:textId="77777777" w:rsidR="000F265D" w:rsidRDefault="000F265D" w:rsidP="5B1FEA16">
      <w:pPr>
        <w:pStyle w:val="Title"/>
        <w:jc w:val="left"/>
        <w:rPr>
          <w:sz w:val="22"/>
          <w:szCs w:val="22"/>
          <w:lang w:val="is-IS"/>
        </w:rPr>
      </w:pPr>
    </w:p>
    <w:p w14:paraId="07036B57" w14:textId="77777777" w:rsidR="00345A20" w:rsidRPr="002F44EB" w:rsidRDefault="7CC9961B" w:rsidP="5B1FEA16">
      <w:pPr>
        <w:pStyle w:val="Heading1"/>
        <w:rPr>
          <w:lang w:val="is-IS"/>
        </w:rPr>
      </w:pPr>
      <w:r w:rsidRPr="5B1FEA16">
        <w:rPr>
          <w:lang w:val="is-IS"/>
        </w:rPr>
        <w:t>1. Almennar upplýsingar</w:t>
      </w:r>
    </w:p>
    <w:p w14:paraId="0063671E" w14:textId="77777777" w:rsidR="00345A20" w:rsidRPr="002F44EB" w:rsidRDefault="7CC9961B" w:rsidP="5B1FEA16">
      <w:pPr>
        <w:rPr>
          <w:rStyle w:val="IntenseEmphasis"/>
          <w:lang w:val="is-IS"/>
        </w:rPr>
      </w:pPr>
      <w:r w:rsidRPr="5B1FEA16">
        <w:rPr>
          <w:rStyle w:val="IntenseEmphasis"/>
          <w:lang w:val="is-IS"/>
        </w:rPr>
        <w:t>Upplýsingar um útgefanda: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3"/>
        <w:gridCol w:w="3276"/>
      </w:tblGrid>
      <w:tr w:rsidR="00345A20" w:rsidRPr="003C2060" w14:paraId="4D378026" w14:textId="77777777" w:rsidTr="5B1FEA16">
        <w:tc>
          <w:tcPr>
            <w:tcW w:w="5763" w:type="dxa"/>
            <w:shd w:val="clear" w:color="auto" w:fill="DBE5F1"/>
          </w:tcPr>
          <w:p w14:paraId="6EA10DDB" w14:textId="77777777" w:rsidR="00345A20" w:rsidRPr="003C2060" w:rsidRDefault="7CC9961B" w:rsidP="5B1FEA16">
            <w:pPr>
              <w:pStyle w:val="Title"/>
              <w:spacing w:before="120" w:after="120"/>
              <w:jc w:val="left"/>
              <w:rPr>
                <w:sz w:val="22"/>
                <w:szCs w:val="22"/>
                <w:lang w:val="is-IS"/>
              </w:rPr>
            </w:pPr>
            <w:r w:rsidRPr="5B1FEA16">
              <w:rPr>
                <w:b/>
                <w:bCs/>
                <w:sz w:val="20"/>
                <w:lang w:val="is-IS"/>
              </w:rPr>
              <w:t>Nafn útgefanda</w:t>
            </w:r>
            <w:r w:rsidRPr="5B1FEA16">
              <w:rPr>
                <w:sz w:val="20"/>
                <w:lang w:val="is-IS"/>
              </w:rPr>
              <w:t>:</w:t>
            </w:r>
          </w:p>
        </w:tc>
        <w:tc>
          <w:tcPr>
            <w:tcW w:w="3276" w:type="dxa"/>
            <w:shd w:val="clear" w:color="auto" w:fill="DBE5F1"/>
          </w:tcPr>
          <w:p w14:paraId="2355DF48" w14:textId="77777777" w:rsidR="00345A20" w:rsidRPr="00FA7EC4" w:rsidRDefault="7CC9961B" w:rsidP="5B1FEA16">
            <w:pPr>
              <w:pStyle w:val="Title"/>
              <w:spacing w:before="120" w:after="120"/>
              <w:jc w:val="left"/>
              <w:rPr>
                <w:b/>
                <w:bCs/>
                <w:sz w:val="20"/>
                <w:lang w:val="is-IS"/>
              </w:rPr>
            </w:pPr>
            <w:r w:rsidRPr="5B1FEA16">
              <w:rPr>
                <w:b/>
                <w:bCs/>
                <w:sz w:val="20"/>
                <w:lang w:val="is-IS"/>
              </w:rPr>
              <w:t>Kennitala:</w:t>
            </w:r>
          </w:p>
        </w:tc>
      </w:tr>
      <w:tr w:rsidR="00B9751F" w:rsidRPr="003C2060" w14:paraId="0D0B940D" w14:textId="77777777" w:rsidTr="5B1FEA16">
        <w:tc>
          <w:tcPr>
            <w:tcW w:w="5763" w:type="dxa"/>
            <w:tcBorders>
              <w:bottom w:val="single" w:sz="4" w:space="0" w:color="auto"/>
            </w:tcBorders>
          </w:tcPr>
          <w:p w14:paraId="0E27B00A" w14:textId="77777777" w:rsidR="00B9751F" w:rsidRDefault="00B9751F" w:rsidP="5B1FEA16">
            <w:pPr>
              <w:pStyle w:val="Title"/>
              <w:spacing w:before="120" w:after="120"/>
              <w:jc w:val="left"/>
              <w:rPr>
                <w:b/>
                <w:bCs/>
                <w:sz w:val="20"/>
                <w:lang w:val="is-IS"/>
              </w:rPr>
            </w:pPr>
          </w:p>
        </w:tc>
        <w:tc>
          <w:tcPr>
            <w:tcW w:w="3276" w:type="dxa"/>
            <w:tcBorders>
              <w:bottom w:val="single" w:sz="4" w:space="0" w:color="auto"/>
            </w:tcBorders>
          </w:tcPr>
          <w:p w14:paraId="60061E4C" w14:textId="77777777" w:rsidR="00B9751F" w:rsidRDefault="00B9751F" w:rsidP="5B1FEA16">
            <w:pPr>
              <w:pStyle w:val="Title"/>
              <w:spacing w:before="120" w:after="120"/>
              <w:jc w:val="left"/>
              <w:rPr>
                <w:b/>
                <w:bCs/>
                <w:sz w:val="20"/>
                <w:lang w:val="is-IS"/>
              </w:rPr>
            </w:pPr>
          </w:p>
        </w:tc>
      </w:tr>
      <w:tr w:rsidR="00345A20" w:rsidRPr="003C2060" w14:paraId="5E0A9D27" w14:textId="77777777" w:rsidTr="5B1FEA16">
        <w:tc>
          <w:tcPr>
            <w:tcW w:w="5763" w:type="dxa"/>
            <w:shd w:val="clear" w:color="auto" w:fill="DBE5F1"/>
          </w:tcPr>
          <w:p w14:paraId="69716279" w14:textId="77777777" w:rsidR="00345A20" w:rsidRPr="003C2060" w:rsidRDefault="7CC9961B" w:rsidP="5B1FEA16">
            <w:pPr>
              <w:pStyle w:val="Title"/>
              <w:spacing w:before="120" w:after="120"/>
              <w:jc w:val="left"/>
              <w:rPr>
                <w:sz w:val="22"/>
                <w:szCs w:val="22"/>
                <w:lang w:val="is-IS"/>
              </w:rPr>
            </w:pPr>
            <w:r w:rsidRPr="5B1FEA16">
              <w:rPr>
                <w:b/>
                <w:bCs/>
                <w:sz w:val="20"/>
                <w:lang w:val="is-IS"/>
              </w:rPr>
              <w:t>Heimilisfang</w:t>
            </w:r>
            <w:r w:rsidRPr="5B1FEA16">
              <w:rPr>
                <w:sz w:val="20"/>
                <w:lang w:val="is-IS"/>
              </w:rPr>
              <w:t>:</w:t>
            </w:r>
          </w:p>
        </w:tc>
        <w:tc>
          <w:tcPr>
            <w:tcW w:w="3276" w:type="dxa"/>
            <w:shd w:val="clear" w:color="auto" w:fill="DBE5F1"/>
          </w:tcPr>
          <w:p w14:paraId="5B98268E" w14:textId="77777777" w:rsidR="00345A20" w:rsidRPr="00FA7EC4" w:rsidRDefault="7CC9961B" w:rsidP="5B1FEA16">
            <w:pPr>
              <w:pStyle w:val="Title"/>
              <w:spacing w:before="120" w:after="120"/>
              <w:jc w:val="left"/>
              <w:rPr>
                <w:b/>
                <w:bCs/>
                <w:sz w:val="20"/>
                <w:lang w:val="is-IS"/>
              </w:rPr>
            </w:pPr>
            <w:r w:rsidRPr="5B1FEA16">
              <w:rPr>
                <w:b/>
                <w:bCs/>
                <w:sz w:val="20"/>
                <w:lang w:val="is-IS"/>
              </w:rPr>
              <w:t>Símanúmer:</w:t>
            </w:r>
          </w:p>
        </w:tc>
      </w:tr>
      <w:tr w:rsidR="00B9751F" w:rsidRPr="003C2060" w14:paraId="44EAFD9C" w14:textId="77777777" w:rsidTr="5B1FEA16">
        <w:tc>
          <w:tcPr>
            <w:tcW w:w="5763" w:type="dxa"/>
            <w:tcBorders>
              <w:bottom w:val="single" w:sz="4" w:space="0" w:color="auto"/>
            </w:tcBorders>
          </w:tcPr>
          <w:p w14:paraId="4B94D5A5" w14:textId="77777777" w:rsidR="00B9751F" w:rsidRDefault="00B9751F" w:rsidP="5B1FEA16">
            <w:pPr>
              <w:pStyle w:val="Title"/>
              <w:spacing w:before="120" w:after="120"/>
              <w:jc w:val="left"/>
              <w:rPr>
                <w:b/>
                <w:bCs/>
                <w:sz w:val="20"/>
                <w:lang w:val="is-IS"/>
              </w:rPr>
            </w:pPr>
          </w:p>
        </w:tc>
        <w:tc>
          <w:tcPr>
            <w:tcW w:w="3276" w:type="dxa"/>
            <w:tcBorders>
              <w:bottom w:val="single" w:sz="4" w:space="0" w:color="auto"/>
            </w:tcBorders>
          </w:tcPr>
          <w:p w14:paraId="3DEEC669" w14:textId="77777777" w:rsidR="00B9751F" w:rsidRDefault="00B9751F" w:rsidP="5B1FEA16">
            <w:pPr>
              <w:pStyle w:val="Title"/>
              <w:spacing w:before="120" w:after="120"/>
              <w:jc w:val="left"/>
              <w:rPr>
                <w:b/>
                <w:bCs/>
                <w:sz w:val="20"/>
                <w:lang w:val="is-IS"/>
              </w:rPr>
            </w:pPr>
          </w:p>
        </w:tc>
      </w:tr>
      <w:tr w:rsidR="00345A20" w:rsidRPr="003C2060" w14:paraId="7A9AB935" w14:textId="77777777" w:rsidTr="5B1FEA16">
        <w:trPr>
          <w:trHeight w:val="514"/>
        </w:trPr>
        <w:tc>
          <w:tcPr>
            <w:tcW w:w="5763" w:type="dxa"/>
            <w:shd w:val="clear" w:color="auto" w:fill="DBE5F1"/>
          </w:tcPr>
          <w:p w14:paraId="7EB7F14D" w14:textId="77777777" w:rsidR="00345A20" w:rsidRPr="00FA7EC4" w:rsidRDefault="6410007C" w:rsidP="5B1FEA16">
            <w:pPr>
              <w:pStyle w:val="Title"/>
              <w:spacing w:before="120" w:after="120"/>
              <w:jc w:val="left"/>
              <w:rPr>
                <w:sz w:val="20"/>
                <w:lang w:val="is-IS"/>
              </w:rPr>
            </w:pPr>
            <w:r w:rsidRPr="5B1FEA16">
              <w:rPr>
                <w:b/>
                <w:bCs/>
                <w:sz w:val="20"/>
                <w:lang w:val="is-IS"/>
              </w:rPr>
              <w:t>VSK númer</w:t>
            </w:r>
            <w:r w:rsidR="7CC9961B" w:rsidRPr="5B1FEA16">
              <w:rPr>
                <w:sz w:val="20"/>
                <w:lang w:val="is-IS"/>
              </w:rPr>
              <w:t>:</w:t>
            </w:r>
          </w:p>
        </w:tc>
        <w:tc>
          <w:tcPr>
            <w:tcW w:w="3276" w:type="dxa"/>
            <w:shd w:val="clear" w:color="auto" w:fill="DBE5F1"/>
          </w:tcPr>
          <w:p w14:paraId="14BCFE35" w14:textId="77777777" w:rsidR="00345A20" w:rsidRPr="00FA7EC4" w:rsidRDefault="7CC9961B" w:rsidP="5B1FEA16">
            <w:pPr>
              <w:pStyle w:val="Title"/>
              <w:spacing w:before="120" w:after="120"/>
              <w:jc w:val="left"/>
              <w:rPr>
                <w:sz w:val="20"/>
                <w:lang w:val="is-IS"/>
              </w:rPr>
            </w:pPr>
            <w:r w:rsidRPr="5B1FEA16">
              <w:rPr>
                <w:b/>
                <w:bCs/>
                <w:sz w:val="20"/>
                <w:lang w:val="is-IS"/>
              </w:rPr>
              <w:t>LEI númer:</w:t>
            </w:r>
          </w:p>
        </w:tc>
      </w:tr>
      <w:tr w:rsidR="00B9751F" w:rsidRPr="003C2060" w14:paraId="3656B9AB" w14:textId="77777777" w:rsidTr="5B1FEA16">
        <w:trPr>
          <w:trHeight w:val="514"/>
        </w:trPr>
        <w:tc>
          <w:tcPr>
            <w:tcW w:w="5763" w:type="dxa"/>
            <w:tcBorders>
              <w:bottom w:val="single" w:sz="4" w:space="0" w:color="auto"/>
            </w:tcBorders>
          </w:tcPr>
          <w:p w14:paraId="45FB0818" w14:textId="77777777" w:rsidR="00B9751F" w:rsidRDefault="00B9751F" w:rsidP="5B1FEA16">
            <w:pPr>
              <w:pStyle w:val="Title"/>
              <w:spacing w:before="120" w:after="120"/>
              <w:jc w:val="left"/>
              <w:rPr>
                <w:b/>
                <w:bCs/>
                <w:sz w:val="20"/>
                <w:lang w:val="is-IS"/>
              </w:rPr>
            </w:pPr>
          </w:p>
        </w:tc>
        <w:tc>
          <w:tcPr>
            <w:tcW w:w="3276" w:type="dxa"/>
            <w:tcBorders>
              <w:bottom w:val="single" w:sz="4" w:space="0" w:color="auto"/>
            </w:tcBorders>
          </w:tcPr>
          <w:p w14:paraId="049F31CB" w14:textId="77777777" w:rsidR="00B9751F" w:rsidRDefault="00B9751F" w:rsidP="5B1FEA16">
            <w:pPr>
              <w:pStyle w:val="Title"/>
              <w:spacing w:before="120" w:after="120"/>
              <w:jc w:val="left"/>
              <w:rPr>
                <w:b/>
                <w:bCs/>
                <w:sz w:val="20"/>
                <w:lang w:val="is-IS"/>
              </w:rPr>
            </w:pPr>
          </w:p>
        </w:tc>
      </w:tr>
      <w:tr w:rsidR="00850A06" w:rsidRPr="003C2060" w14:paraId="7C527DAB" w14:textId="77777777" w:rsidTr="5B1FEA16">
        <w:trPr>
          <w:trHeight w:val="514"/>
        </w:trPr>
        <w:tc>
          <w:tcPr>
            <w:tcW w:w="9039" w:type="dxa"/>
            <w:gridSpan w:val="2"/>
            <w:shd w:val="clear" w:color="auto" w:fill="DBE5F1"/>
          </w:tcPr>
          <w:p w14:paraId="0CA1D549" w14:textId="77777777" w:rsidR="00850A06" w:rsidRDefault="6410007C" w:rsidP="5B1FEA16">
            <w:pPr>
              <w:pStyle w:val="Title"/>
              <w:spacing w:before="120" w:after="120"/>
              <w:jc w:val="left"/>
              <w:rPr>
                <w:b/>
                <w:bCs/>
                <w:sz w:val="20"/>
                <w:lang w:val="is-IS"/>
              </w:rPr>
            </w:pPr>
            <w:r w:rsidRPr="5B1FEA16">
              <w:rPr>
                <w:b/>
                <w:bCs/>
                <w:sz w:val="20"/>
                <w:lang w:val="is-IS"/>
              </w:rPr>
              <w:t>Tillögur að auðkenni skuldabréfa:</w:t>
            </w:r>
          </w:p>
        </w:tc>
      </w:tr>
      <w:tr w:rsidR="00850A06" w:rsidRPr="003C2060" w14:paraId="53128261" w14:textId="77777777" w:rsidTr="5B1FEA16">
        <w:trPr>
          <w:trHeight w:val="514"/>
        </w:trPr>
        <w:tc>
          <w:tcPr>
            <w:tcW w:w="9039" w:type="dxa"/>
            <w:gridSpan w:val="2"/>
          </w:tcPr>
          <w:p w14:paraId="62486C05" w14:textId="77777777" w:rsidR="00850A06" w:rsidRDefault="00850A06" w:rsidP="5B1FEA16">
            <w:pPr>
              <w:pStyle w:val="Title"/>
              <w:spacing w:before="120" w:after="120"/>
              <w:jc w:val="left"/>
              <w:rPr>
                <w:b/>
                <w:bCs/>
                <w:sz w:val="20"/>
                <w:lang w:val="is-IS"/>
              </w:rPr>
            </w:pPr>
          </w:p>
        </w:tc>
      </w:tr>
    </w:tbl>
    <w:p w14:paraId="4101652C" w14:textId="77777777" w:rsidR="00345A20" w:rsidRDefault="00345A20" w:rsidP="5B1FEA16">
      <w:pPr>
        <w:pStyle w:val="Title"/>
        <w:jc w:val="left"/>
        <w:rPr>
          <w:sz w:val="22"/>
          <w:szCs w:val="22"/>
          <w:lang w:val="is-IS"/>
        </w:rPr>
      </w:pPr>
    </w:p>
    <w:p w14:paraId="48070006" w14:textId="77777777" w:rsidR="002C20D6" w:rsidRPr="002F44EB" w:rsidRDefault="11DDBAD8" w:rsidP="5B1FEA16">
      <w:pPr>
        <w:rPr>
          <w:rStyle w:val="IntenseEmphasis"/>
          <w:lang w:val="is-IS"/>
        </w:rPr>
      </w:pPr>
      <w:r w:rsidRPr="5B1FEA16">
        <w:rPr>
          <w:rStyle w:val="IntenseEmphasis"/>
          <w:lang w:val="is-IS"/>
        </w:rPr>
        <w:t>Upplýsingar um greiðanda reikninga</w:t>
      </w:r>
      <w:r w:rsidR="1AFC1E86" w:rsidRPr="5B1FEA16">
        <w:rPr>
          <w:rStyle w:val="IntenseEmphasis"/>
          <w:lang w:val="is-IS"/>
        </w:rPr>
        <w:t xml:space="preserve"> (ef annar en útgefandi):</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3"/>
        <w:gridCol w:w="3276"/>
      </w:tblGrid>
      <w:tr w:rsidR="002C20D6" w:rsidRPr="003C2060" w14:paraId="2F7AF28E" w14:textId="77777777" w:rsidTr="5B1FEA16">
        <w:tc>
          <w:tcPr>
            <w:tcW w:w="5763" w:type="dxa"/>
            <w:shd w:val="clear" w:color="auto" w:fill="DBE5F1"/>
          </w:tcPr>
          <w:p w14:paraId="439CD414" w14:textId="77777777" w:rsidR="002C20D6" w:rsidRPr="003C2060" w:rsidRDefault="1AFC1E86" w:rsidP="5B1FEA16">
            <w:pPr>
              <w:pStyle w:val="Title"/>
              <w:spacing w:before="120" w:after="120"/>
              <w:jc w:val="left"/>
              <w:rPr>
                <w:sz w:val="22"/>
                <w:szCs w:val="22"/>
                <w:lang w:val="is-IS"/>
              </w:rPr>
            </w:pPr>
            <w:r w:rsidRPr="5B1FEA16">
              <w:rPr>
                <w:b/>
                <w:bCs/>
                <w:sz w:val="20"/>
                <w:lang w:val="is-IS"/>
              </w:rPr>
              <w:t>Nafn greiðanda</w:t>
            </w:r>
            <w:r w:rsidRPr="5B1FEA16">
              <w:rPr>
                <w:sz w:val="20"/>
                <w:lang w:val="is-IS"/>
              </w:rPr>
              <w:t>:</w:t>
            </w:r>
          </w:p>
        </w:tc>
        <w:tc>
          <w:tcPr>
            <w:tcW w:w="3276" w:type="dxa"/>
            <w:shd w:val="clear" w:color="auto" w:fill="DBE5F1"/>
          </w:tcPr>
          <w:p w14:paraId="6944EEEE" w14:textId="77777777" w:rsidR="002C20D6" w:rsidRPr="00FA7EC4" w:rsidRDefault="1AFC1E86" w:rsidP="5B1FEA16">
            <w:pPr>
              <w:pStyle w:val="Title"/>
              <w:spacing w:before="120" w:after="120"/>
              <w:jc w:val="left"/>
              <w:rPr>
                <w:b/>
                <w:bCs/>
                <w:sz w:val="20"/>
                <w:lang w:val="is-IS"/>
              </w:rPr>
            </w:pPr>
            <w:r w:rsidRPr="5B1FEA16">
              <w:rPr>
                <w:b/>
                <w:bCs/>
                <w:sz w:val="20"/>
                <w:lang w:val="is-IS"/>
              </w:rPr>
              <w:t>Kennitala:</w:t>
            </w:r>
          </w:p>
        </w:tc>
      </w:tr>
      <w:tr w:rsidR="002C20D6" w:rsidRPr="003C2060" w14:paraId="4B99056E" w14:textId="77777777" w:rsidTr="5B1FEA16">
        <w:tc>
          <w:tcPr>
            <w:tcW w:w="5763" w:type="dxa"/>
            <w:tcBorders>
              <w:bottom w:val="single" w:sz="4" w:space="0" w:color="auto"/>
            </w:tcBorders>
          </w:tcPr>
          <w:p w14:paraId="1299C43A" w14:textId="77777777" w:rsidR="002C20D6" w:rsidRDefault="002C20D6" w:rsidP="5B1FEA16">
            <w:pPr>
              <w:pStyle w:val="Title"/>
              <w:spacing w:before="120" w:after="120"/>
              <w:jc w:val="left"/>
              <w:rPr>
                <w:b/>
                <w:bCs/>
                <w:sz w:val="20"/>
                <w:lang w:val="is-IS"/>
              </w:rPr>
            </w:pPr>
          </w:p>
        </w:tc>
        <w:tc>
          <w:tcPr>
            <w:tcW w:w="3276" w:type="dxa"/>
            <w:tcBorders>
              <w:bottom w:val="single" w:sz="4" w:space="0" w:color="auto"/>
            </w:tcBorders>
          </w:tcPr>
          <w:p w14:paraId="4DDBEF00" w14:textId="77777777" w:rsidR="002C20D6" w:rsidRDefault="002C20D6" w:rsidP="5B1FEA16">
            <w:pPr>
              <w:pStyle w:val="Title"/>
              <w:spacing w:before="120" w:after="120"/>
              <w:jc w:val="left"/>
              <w:rPr>
                <w:b/>
                <w:bCs/>
                <w:sz w:val="20"/>
                <w:lang w:val="is-IS"/>
              </w:rPr>
            </w:pPr>
          </w:p>
        </w:tc>
      </w:tr>
      <w:tr w:rsidR="002C20D6" w:rsidRPr="003C2060" w14:paraId="2EC0709C" w14:textId="77777777" w:rsidTr="5B1FEA16">
        <w:tc>
          <w:tcPr>
            <w:tcW w:w="5763" w:type="dxa"/>
            <w:shd w:val="clear" w:color="auto" w:fill="DBE5F1"/>
          </w:tcPr>
          <w:p w14:paraId="0E319772" w14:textId="77777777" w:rsidR="002C20D6" w:rsidRPr="003C2060" w:rsidRDefault="1AFC1E86" w:rsidP="5B1FEA16">
            <w:pPr>
              <w:pStyle w:val="Title"/>
              <w:spacing w:before="120" w:after="120"/>
              <w:jc w:val="left"/>
              <w:rPr>
                <w:sz w:val="22"/>
                <w:szCs w:val="22"/>
                <w:lang w:val="is-IS"/>
              </w:rPr>
            </w:pPr>
            <w:r w:rsidRPr="5B1FEA16">
              <w:rPr>
                <w:b/>
                <w:bCs/>
                <w:sz w:val="20"/>
                <w:lang w:val="is-IS"/>
              </w:rPr>
              <w:t>Heimilisfang</w:t>
            </w:r>
            <w:r w:rsidRPr="5B1FEA16">
              <w:rPr>
                <w:sz w:val="20"/>
                <w:lang w:val="is-IS"/>
              </w:rPr>
              <w:t>:</w:t>
            </w:r>
          </w:p>
        </w:tc>
        <w:tc>
          <w:tcPr>
            <w:tcW w:w="3276" w:type="dxa"/>
            <w:shd w:val="clear" w:color="auto" w:fill="DBE5F1"/>
          </w:tcPr>
          <w:p w14:paraId="57DF6F6D" w14:textId="77777777" w:rsidR="002C20D6" w:rsidRPr="00FA7EC4" w:rsidRDefault="1AFC1E86" w:rsidP="5B1FEA16">
            <w:pPr>
              <w:pStyle w:val="Title"/>
              <w:spacing w:before="120" w:after="120"/>
              <w:jc w:val="left"/>
              <w:rPr>
                <w:b/>
                <w:bCs/>
                <w:sz w:val="20"/>
                <w:lang w:val="is-IS"/>
              </w:rPr>
            </w:pPr>
            <w:r w:rsidRPr="5B1FEA16">
              <w:rPr>
                <w:b/>
                <w:bCs/>
                <w:sz w:val="20"/>
                <w:lang w:val="is-IS"/>
              </w:rPr>
              <w:t>Símanúmer:</w:t>
            </w:r>
          </w:p>
        </w:tc>
      </w:tr>
      <w:tr w:rsidR="002C20D6" w:rsidRPr="003C2060" w14:paraId="3461D779" w14:textId="77777777" w:rsidTr="5B1FEA16">
        <w:tc>
          <w:tcPr>
            <w:tcW w:w="5763" w:type="dxa"/>
            <w:tcBorders>
              <w:bottom w:val="single" w:sz="4" w:space="0" w:color="auto"/>
            </w:tcBorders>
          </w:tcPr>
          <w:p w14:paraId="3CF2D8B6" w14:textId="77777777" w:rsidR="002C20D6" w:rsidRDefault="002C20D6" w:rsidP="5B1FEA16">
            <w:pPr>
              <w:pStyle w:val="Title"/>
              <w:spacing w:before="120" w:after="120"/>
              <w:jc w:val="left"/>
              <w:rPr>
                <w:b/>
                <w:bCs/>
                <w:sz w:val="20"/>
                <w:lang w:val="is-IS"/>
              </w:rPr>
            </w:pPr>
          </w:p>
        </w:tc>
        <w:tc>
          <w:tcPr>
            <w:tcW w:w="3276" w:type="dxa"/>
            <w:tcBorders>
              <w:bottom w:val="single" w:sz="4" w:space="0" w:color="auto"/>
            </w:tcBorders>
          </w:tcPr>
          <w:p w14:paraId="0FB78278" w14:textId="77777777" w:rsidR="002C20D6" w:rsidRDefault="002C20D6" w:rsidP="5B1FEA16">
            <w:pPr>
              <w:pStyle w:val="Title"/>
              <w:spacing w:before="120" w:after="120"/>
              <w:jc w:val="left"/>
              <w:rPr>
                <w:b/>
                <w:bCs/>
                <w:sz w:val="20"/>
                <w:lang w:val="is-IS"/>
              </w:rPr>
            </w:pPr>
          </w:p>
        </w:tc>
      </w:tr>
      <w:tr w:rsidR="00850A06" w:rsidRPr="003C2060" w14:paraId="7366FF90" w14:textId="77777777" w:rsidTr="5B1FEA16">
        <w:tc>
          <w:tcPr>
            <w:tcW w:w="9039" w:type="dxa"/>
            <w:gridSpan w:val="2"/>
            <w:tcBorders>
              <w:top w:val="single" w:sz="4" w:space="0" w:color="auto"/>
              <w:left w:val="single" w:sz="4" w:space="0" w:color="auto"/>
              <w:bottom w:val="single" w:sz="4" w:space="0" w:color="auto"/>
              <w:right w:val="single" w:sz="4" w:space="0" w:color="auto"/>
            </w:tcBorders>
            <w:shd w:val="clear" w:color="auto" w:fill="DBE5F1"/>
          </w:tcPr>
          <w:p w14:paraId="6C3A260A" w14:textId="77777777" w:rsidR="00850A06" w:rsidRPr="00850A06" w:rsidRDefault="6410007C" w:rsidP="5B1FEA16">
            <w:pPr>
              <w:pStyle w:val="Title"/>
              <w:spacing w:before="120" w:after="120"/>
              <w:jc w:val="left"/>
              <w:rPr>
                <w:b/>
                <w:bCs/>
                <w:sz w:val="20"/>
                <w:lang w:val="is-IS"/>
              </w:rPr>
            </w:pPr>
            <w:r w:rsidRPr="5B1FEA16">
              <w:rPr>
                <w:b/>
                <w:bCs/>
                <w:sz w:val="20"/>
                <w:lang w:val="is-IS"/>
              </w:rPr>
              <w:t>VSK númer:</w:t>
            </w:r>
          </w:p>
        </w:tc>
      </w:tr>
      <w:tr w:rsidR="00850A06" w:rsidRPr="003C2060" w14:paraId="1FC39945" w14:textId="77777777" w:rsidTr="5B1FEA16">
        <w:tc>
          <w:tcPr>
            <w:tcW w:w="9039" w:type="dxa"/>
            <w:gridSpan w:val="2"/>
            <w:tcBorders>
              <w:top w:val="single" w:sz="4" w:space="0" w:color="auto"/>
              <w:left w:val="single" w:sz="4" w:space="0" w:color="auto"/>
              <w:bottom w:val="single" w:sz="4" w:space="0" w:color="auto"/>
              <w:right w:val="single" w:sz="4" w:space="0" w:color="auto"/>
            </w:tcBorders>
          </w:tcPr>
          <w:p w14:paraId="0562CB0E" w14:textId="77777777" w:rsidR="00850A06" w:rsidRDefault="00850A06" w:rsidP="5B1FEA16">
            <w:pPr>
              <w:pStyle w:val="Title"/>
              <w:spacing w:before="120" w:after="120"/>
              <w:jc w:val="left"/>
              <w:rPr>
                <w:b/>
                <w:bCs/>
                <w:sz w:val="20"/>
                <w:lang w:val="is-IS"/>
              </w:rPr>
            </w:pPr>
          </w:p>
        </w:tc>
      </w:tr>
    </w:tbl>
    <w:p w14:paraId="34CE0A41" w14:textId="77777777" w:rsidR="00850A06" w:rsidRDefault="00850A06" w:rsidP="5B1FEA16">
      <w:pPr>
        <w:pStyle w:val="Title"/>
        <w:jc w:val="left"/>
        <w:rPr>
          <w:sz w:val="22"/>
          <w:szCs w:val="22"/>
          <w:lang w:val="is-IS"/>
        </w:rPr>
      </w:pPr>
    </w:p>
    <w:p w14:paraId="0E18AC1D" w14:textId="77777777" w:rsidR="00345A20" w:rsidRPr="003E1F57" w:rsidRDefault="7CC9961B" w:rsidP="5B1FEA16">
      <w:pPr>
        <w:rPr>
          <w:rStyle w:val="IntenseEmphasis"/>
          <w:lang w:val="is-IS"/>
        </w:rPr>
      </w:pPr>
      <w:r w:rsidRPr="5B1FEA16">
        <w:rPr>
          <w:rStyle w:val="IntenseEmphasis"/>
          <w:lang w:val="is-IS"/>
        </w:rPr>
        <w:t>Tengiliðir: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202"/>
      </w:tblGrid>
      <w:tr w:rsidR="00345A20" w:rsidRPr="00BB41F8" w14:paraId="0EE5BBD0" w14:textId="77777777" w:rsidTr="5B1FEA16">
        <w:tc>
          <w:tcPr>
            <w:tcW w:w="5778" w:type="dxa"/>
            <w:shd w:val="clear" w:color="auto" w:fill="DBE5F1"/>
          </w:tcPr>
          <w:p w14:paraId="035DDD9C" w14:textId="77777777" w:rsidR="00345A20" w:rsidRPr="00BB41F8" w:rsidRDefault="7CC9961B" w:rsidP="5B1FEA16">
            <w:pPr>
              <w:pStyle w:val="Title"/>
              <w:spacing w:before="120" w:after="120"/>
              <w:jc w:val="left"/>
              <w:rPr>
                <w:sz w:val="20"/>
                <w:lang w:val="is-IS"/>
              </w:rPr>
            </w:pPr>
            <w:r w:rsidRPr="5B1FEA16">
              <w:rPr>
                <w:b/>
                <w:bCs/>
                <w:sz w:val="20"/>
                <w:lang w:val="is-IS"/>
              </w:rPr>
              <w:t>Forstjóri/framkvæmdastjóri</w:t>
            </w:r>
            <w:r w:rsidRPr="5B1FEA16">
              <w:rPr>
                <w:sz w:val="20"/>
                <w:lang w:val="is-IS"/>
              </w:rPr>
              <w:t>:</w:t>
            </w:r>
          </w:p>
        </w:tc>
        <w:tc>
          <w:tcPr>
            <w:tcW w:w="3263" w:type="dxa"/>
            <w:shd w:val="clear" w:color="auto" w:fill="DBE5F1"/>
          </w:tcPr>
          <w:p w14:paraId="783254A9" w14:textId="77777777" w:rsidR="00345A20" w:rsidRPr="00FA7EC4" w:rsidRDefault="7CC9961B" w:rsidP="5B1FEA16">
            <w:pPr>
              <w:pStyle w:val="Title"/>
              <w:spacing w:before="120" w:after="120"/>
              <w:jc w:val="left"/>
              <w:rPr>
                <w:b/>
                <w:bCs/>
                <w:sz w:val="20"/>
                <w:lang w:val="is-IS"/>
              </w:rPr>
            </w:pPr>
            <w:r w:rsidRPr="5B1FEA16">
              <w:rPr>
                <w:b/>
                <w:bCs/>
                <w:sz w:val="20"/>
                <w:lang w:val="is-IS"/>
              </w:rPr>
              <w:t>Beint símanúmer og netfang:</w:t>
            </w:r>
          </w:p>
        </w:tc>
      </w:tr>
      <w:tr w:rsidR="00B9751F" w:rsidRPr="00BB41F8" w14:paraId="62EBF3C5" w14:textId="77777777" w:rsidTr="5B1FEA16">
        <w:tc>
          <w:tcPr>
            <w:tcW w:w="5778" w:type="dxa"/>
            <w:tcBorders>
              <w:bottom w:val="single" w:sz="4" w:space="0" w:color="auto"/>
            </w:tcBorders>
            <w:shd w:val="clear" w:color="auto" w:fill="auto"/>
          </w:tcPr>
          <w:p w14:paraId="6D98A12B" w14:textId="77777777" w:rsidR="00B9751F" w:rsidRDefault="00B9751F" w:rsidP="5B1FEA16">
            <w:pPr>
              <w:pStyle w:val="Title"/>
              <w:spacing w:before="120" w:after="120"/>
              <w:jc w:val="left"/>
              <w:rPr>
                <w:b/>
                <w:bCs/>
                <w:sz w:val="20"/>
                <w:lang w:val="is-IS"/>
              </w:rPr>
            </w:pPr>
          </w:p>
        </w:tc>
        <w:tc>
          <w:tcPr>
            <w:tcW w:w="3263" w:type="dxa"/>
            <w:tcBorders>
              <w:bottom w:val="single" w:sz="4" w:space="0" w:color="auto"/>
            </w:tcBorders>
            <w:shd w:val="clear" w:color="auto" w:fill="auto"/>
          </w:tcPr>
          <w:p w14:paraId="2946DB82" w14:textId="77777777" w:rsidR="00B9751F" w:rsidRDefault="00B9751F" w:rsidP="5B1FEA16">
            <w:pPr>
              <w:pStyle w:val="Title"/>
              <w:spacing w:before="120" w:after="120"/>
              <w:jc w:val="left"/>
              <w:rPr>
                <w:b/>
                <w:bCs/>
                <w:sz w:val="20"/>
                <w:lang w:val="is-IS"/>
              </w:rPr>
            </w:pPr>
          </w:p>
        </w:tc>
      </w:tr>
      <w:tr w:rsidR="00345A20" w:rsidRPr="00BB41F8" w14:paraId="50B3BA75" w14:textId="77777777" w:rsidTr="5B1FEA16">
        <w:tc>
          <w:tcPr>
            <w:tcW w:w="5778" w:type="dxa"/>
            <w:shd w:val="clear" w:color="auto" w:fill="DBE5F1"/>
          </w:tcPr>
          <w:p w14:paraId="664F8EA3" w14:textId="77777777" w:rsidR="00345A20" w:rsidRPr="00BB41F8" w:rsidRDefault="3841433C" w:rsidP="5B1FEA16">
            <w:pPr>
              <w:pStyle w:val="Title"/>
              <w:spacing w:before="120" w:after="120"/>
              <w:jc w:val="left"/>
              <w:rPr>
                <w:sz w:val="20"/>
                <w:lang w:val="is-IS"/>
              </w:rPr>
            </w:pPr>
            <w:r w:rsidRPr="5B1FEA16">
              <w:rPr>
                <w:b/>
                <w:bCs/>
                <w:sz w:val="20"/>
                <w:lang w:val="is-IS"/>
              </w:rPr>
              <w:t xml:space="preserve">Tengiliður </w:t>
            </w:r>
            <w:r w:rsidR="7CC9961B" w:rsidRPr="5B1FEA16">
              <w:rPr>
                <w:b/>
                <w:bCs/>
                <w:sz w:val="20"/>
                <w:lang w:val="is-IS"/>
              </w:rPr>
              <w:t>útgefanda við Kauphöllina</w:t>
            </w:r>
            <w:r w:rsidR="7CC9961B" w:rsidRPr="5B1FEA16">
              <w:rPr>
                <w:sz w:val="20"/>
                <w:lang w:val="is-IS"/>
              </w:rPr>
              <w:t>:</w:t>
            </w:r>
          </w:p>
        </w:tc>
        <w:tc>
          <w:tcPr>
            <w:tcW w:w="3263" w:type="dxa"/>
            <w:shd w:val="clear" w:color="auto" w:fill="DBE5F1"/>
          </w:tcPr>
          <w:p w14:paraId="2ADD51F1" w14:textId="77777777" w:rsidR="00345A20" w:rsidRPr="00FA7EC4" w:rsidRDefault="7CC9961B" w:rsidP="5B1FEA16">
            <w:pPr>
              <w:pStyle w:val="Title"/>
              <w:spacing w:before="120" w:after="120"/>
              <w:jc w:val="left"/>
              <w:rPr>
                <w:b/>
                <w:bCs/>
                <w:sz w:val="20"/>
                <w:lang w:val="is-IS"/>
              </w:rPr>
            </w:pPr>
            <w:r w:rsidRPr="5B1FEA16">
              <w:rPr>
                <w:b/>
                <w:bCs/>
                <w:sz w:val="20"/>
                <w:lang w:val="is-IS"/>
              </w:rPr>
              <w:t>Beint símanúmer og netfang:</w:t>
            </w:r>
          </w:p>
        </w:tc>
      </w:tr>
      <w:tr w:rsidR="00B9751F" w:rsidRPr="00BB41F8" w14:paraId="5997CC1D" w14:textId="77777777" w:rsidTr="5B1FEA16">
        <w:tc>
          <w:tcPr>
            <w:tcW w:w="5778" w:type="dxa"/>
            <w:tcBorders>
              <w:bottom w:val="single" w:sz="4" w:space="0" w:color="auto"/>
            </w:tcBorders>
            <w:shd w:val="clear" w:color="auto" w:fill="auto"/>
          </w:tcPr>
          <w:p w14:paraId="110FFD37" w14:textId="77777777" w:rsidR="00B9751F" w:rsidRDefault="00B9751F" w:rsidP="5B1FEA16">
            <w:pPr>
              <w:pStyle w:val="Title"/>
              <w:spacing w:before="120" w:after="120"/>
              <w:jc w:val="left"/>
              <w:rPr>
                <w:b/>
                <w:bCs/>
                <w:sz w:val="20"/>
                <w:lang w:val="is-IS"/>
              </w:rPr>
            </w:pPr>
          </w:p>
        </w:tc>
        <w:tc>
          <w:tcPr>
            <w:tcW w:w="3263" w:type="dxa"/>
            <w:tcBorders>
              <w:bottom w:val="single" w:sz="4" w:space="0" w:color="auto"/>
            </w:tcBorders>
            <w:shd w:val="clear" w:color="auto" w:fill="auto"/>
          </w:tcPr>
          <w:p w14:paraId="6B699379" w14:textId="77777777" w:rsidR="00B9751F" w:rsidRDefault="00B9751F" w:rsidP="5B1FEA16">
            <w:pPr>
              <w:pStyle w:val="Title"/>
              <w:spacing w:before="120" w:after="120"/>
              <w:jc w:val="left"/>
              <w:rPr>
                <w:b/>
                <w:bCs/>
                <w:sz w:val="20"/>
                <w:lang w:val="is-IS"/>
              </w:rPr>
            </w:pPr>
          </w:p>
        </w:tc>
      </w:tr>
      <w:tr w:rsidR="00345A20" w:rsidRPr="00BB41F8" w14:paraId="25367D6D" w14:textId="77777777" w:rsidTr="5B1FEA16">
        <w:tc>
          <w:tcPr>
            <w:tcW w:w="5778" w:type="dxa"/>
            <w:shd w:val="clear" w:color="auto" w:fill="DBE5F1"/>
          </w:tcPr>
          <w:p w14:paraId="29BDAC26" w14:textId="77777777" w:rsidR="00345A20" w:rsidRPr="00BB41F8" w:rsidRDefault="7CC9961B" w:rsidP="5B1FEA16">
            <w:pPr>
              <w:pStyle w:val="Title"/>
              <w:spacing w:before="120" w:after="120"/>
              <w:jc w:val="left"/>
              <w:rPr>
                <w:sz w:val="20"/>
                <w:lang w:val="is-IS"/>
              </w:rPr>
            </w:pPr>
            <w:r w:rsidRPr="5B1FEA16">
              <w:rPr>
                <w:b/>
                <w:bCs/>
                <w:sz w:val="20"/>
                <w:lang w:val="is-IS"/>
              </w:rPr>
              <w:t>Regluvörður</w:t>
            </w:r>
            <w:r w:rsidRPr="5B1FEA16">
              <w:rPr>
                <w:sz w:val="20"/>
                <w:lang w:val="is-IS"/>
              </w:rPr>
              <w:t>:</w:t>
            </w:r>
          </w:p>
        </w:tc>
        <w:tc>
          <w:tcPr>
            <w:tcW w:w="3263" w:type="dxa"/>
            <w:shd w:val="clear" w:color="auto" w:fill="DBE5F1"/>
          </w:tcPr>
          <w:p w14:paraId="6E76A21A" w14:textId="77777777" w:rsidR="00345A20" w:rsidRPr="00FA7EC4" w:rsidRDefault="7CC9961B" w:rsidP="5B1FEA16">
            <w:pPr>
              <w:pStyle w:val="Title"/>
              <w:spacing w:before="120" w:after="120"/>
              <w:jc w:val="left"/>
              <w:rPr>
                <w:b/>
                <w:bCs/>
                <w:sz w:val="20"/>
                <w:lang w:val="is-IS"/>
              </w:rPr>
            </w:pPr>
            <w:r w:rsidRPr="5B1FEA16">
              <w:rPr>
                <w:b/>
                <w:bCs/>
                <w:sz w:val="20"/>
                <w:lang w:val="is-IS"/>
              </w:rPr>
              <w:t>Beint símanúmer og netfang:</w:t>
            </w:r>
          </w:p>
        </w:tc>
      </w:tr>
      <w:tr w:rsidR="00B9751F" w:rsidRPr="00BB41F8" w14:paraId="3FE9F23F" w14:textId="77777777" w:rsidTr="5B1FEA16">
        <w:tc>
          <w:tcPr>
            <w:tcW w:w="5778" w:type="dxa"/>
            <w:tcBorders>
              <w:bottom w:val="single" w:sz="4" w:space="0" w:color="auto"/>
            </w:tcBorders>
            <w:shd w:val="clear" w:color="auto" w:fill="auto"/>
          </w:tcPr>
          <w:p w14:paraId="1F72F646" w14:textId="77777777" w:rsidR="00B9751F" w:rsidRDefault="00B9751F" w:rsidP="5B1FEA16">
            <w:pPr>
              <w:pStyle w:val="Title"/>
              <w:spacing w:before="120" w:after="120"/>
              <w:jc w:val="left"/>
              <w:rPr>
                <w:b/>
                <w:bCs/>
                <w:sz w:val="20"/>
                <w:lang w:val="is-IS"/>
              </w:rPr>
            </w:pPr>
          </w:p>
        </w:tc>
        <w:tc>
          <w:tcPr>
            <w:tcW w:w="3263" w:type="dxa"/>
            <w:tcBorders>
              <w:bottom w:val="single" w:sz="4" w:space="0" w:color="auto"/>
            </w:tcBorders>
            <w:shd w:val="clear" w:color="auto" w:fill="auto"/>
          </w:tcPr>
          <w:p w14:paraId="08CE6F91" w14:textId="77777777" w:rsidR="00B9751F" w:rsidRDefault="00B9751F" w:rsidP="5B1FEA16">
            <w:pPr>
              <w:pStyle w:val="Title"/>
              <w:spacing w:before="120" w:after="120"/>
              <w:jc w:val="left"/>
              <w:rPr>
                <w:b/>
                <w:bCs/>
                <w:sz w:val="20"/>
                <w:lang w:val="is-IS"/>
              </w:rPr>
            </w:pPr>
          </w:p>
        </w:tc>
      </w:tr>
      <w:tr w:rsidR="00345A20" w:rsidRPr="00BB41F8" w14:paraId="5D8C2918" w14:textId="77777777" w:rsidTr="5B1FEA16">
        <w:tc>
          <w:tcPr>
            <w:tcW w:w="5778" w:type="dxa"/>
            <w:shd w:val="clear" w:color="auto" w:fill="DBE5F1"/>
          </w:tcPr>
          <w:p w14:paraId="5F0B4A5D" w14:textId="77777777" w:rsidR="00345A20" w:rsidRPr="00BB41F8" w:rsidRDefault="7CC9961B" w:rsidP="5B1FEA16">
            <w:pPr>
              <w:pStyle w:val="Title"/>
              <w:spacing w:before="120" w:after="120"/>
              <w:jc w:val="left"/>
              <w:rPr>
                <w:sz w:val="20"/>
                <w:lang w:val="is-IS"/>
              </w:rPr>
            </w:pPr>
            <w:r w:rsidRPr="5B1FEA16">
              <w:rPr>
                <w:b/>
                <w:bCs/>
                <w:sz w:val="20"/>
                <w:lang w:val="is-IS"/>
              </w:rPr>
              <w:lastRenderedPageBreak/>
              <w:t>Staðgengill regluvarðar</w:t>
            </w:r>
            <w:r w:rsidRPr="5B1FEA16">
              <w:rPr>
                <w:sz w:val="20"/>
                <w:lang w:val="is-IS"/>
              </w:rPr>
              <w:t>:</w:t>
            </w:r>
          </w:p>
        </w:tc>
        <w:tc>
          <w:tcPr>
            <w:tcW w:w="3263" w:type="dxa"/>
            <w:shd w:val="clear" w:color="auto" w:fill="DBE5F1"/>
          </w:tcPr>
          <w:p w14:paraId="4C8BD828" w14:textId="77777777" w:rsidR="00345A20" w:rsidRPr="00FA7EC4" w:rsidRDefault="7CC9961B" w:rsidP="5B1FEA16">
            <w:pPr>
              <w:pStyle w:val="Title"/>
              <w:spacing w:before="120" w:after="120"/>
              <w:jc w:val="left"/>
              <w:rPr>
                <w:b/>
                <w:bCs/>
                <w:sz w:val="20"/>
                <w:lang w:val="is-IS"/>
              </w:rPr>
            </w:pPr>
            <w:r w:rsidRPr="5B1FEA16">
              <w:rPr>
                <w:b/>
                <w:bCs/>
                <w:sz w:val="20"/>
                <w:lang w:val="is-IS"/>
              </w:rPr>
              <w:t>Beint símanúmer og netfang:</w:t>
            </w:r>
          </w:p>
        </w:tc>
      </w:tr>
      <w:tr w:rsidR="00B9751F" w:rsidRPr="00BB41F8" w14:paraId="61CDCEAD" w14:textId="77777777" w:rsidTr="5B1FEA16">
        <w:tc>
          <w:tcPr>
            <w:tcW w:w="5778" w:type="dxa"/>
            <w:tcBorders>
              <w:bottom w:val="single" w:sz="4" w:space="0" w:color="auto"/>
            </w:tcBorders>
            <w:shd w:val="clear" w:color="auto" w:fill="auto"/>
          </w:tcPr>
          <w:p w14:paraId="6BB9E253" w14:textId="77777777" w:rsidR="00B9751F" w:rsidRDefault="00B9751F" w:rsidP="5B1FEA16">
            <w:pPr>
              <w:pStyle w:val="Title"/>
              <w:spacing w:before="120" w:after="120"/>
              <w:jc w:val="left"/>
              <w:rPr>
                <w:b/>
                <w:bCs/>
                <w:sz w:val="20"/>
                <w:lang w:val="is-IS"/>
              </w:rPr>
            </w:pPr>
          </w:p>
        </w:tc>
        <w:tc>
          <w:tcPr>
            <w:tcW w:w="3263" w:type="dxa"/>
            <w:tcBorders>
              <w:bottom w:val="single" w:sz="4" w:space="0" w:color="auto"/>
            </w:tcBorders>
            <w:shd w:val="clear" w:color="auto" w:fill="auto"/>
          </w:tcPr>
          <w:p w14:paraId="23DE523C" w14:textId="77777777" w:rsidR="00B9751F" w:rsidRDefault="00B9751F" w:rsidP="5B1FEA16">
            <w:pPr>
              <w:pStyle w:val="Title"/>
              <w:spacing w:before="120" w:after="120"/>
              <w:jc w:val="left"/>
              <w:rPr>
                <w:b/>
                <w:bCs/>
                <w:sz w:val="20"/>
                <w:lang w:val="is-IS"/>
              </w:rPr>
            </w:pPr>
          </w:p>
        </w:tc>
      </w:tr>
      <w:tr w:rsidR="00345A20" w:rsidRPr="00BB41F8" w14:paraId="1A1EA458" w14:textId="77777777" w:rsidTr="5B1FEA16">
        <w:tc>
          <w:tcPr>
            <w:tcW w:w="5778" w:type="dxa"/>
            <w:shd w:val="clear" w:color="auto" w:fill="DBE5F1"/>
          </w:tcPr>
          <w:p w14:paraId="1A266F27" w14:textId="77777777" w:rsidR="00345A20" w:rsidRPr="00BB41F8" w:rsidRDefault="7CC9961B" w:rsidP="5B1FEA16">
            <w:pPr>
              <w:pStyle w:val="Title"/>
              <w:spacing w:before="120" w:after="120"/>
              <w:jc w:val="left"/>
              <w:rPr>
                <w:sz w:val="20"/>
                <w:lang w:val="is-IS"/>
              </w:rPr>
            </w:pPr>
            <w:r w:rsidRPr="5B1FEA16">
              <w:rPr>
                <w:b/>
                <w:bCs/>
                <w:sz w:val="20"/>
                <w:lang w:val="is-IS"/>
              </w:rPr>
              <w:t>Tengiliður vegna reikninga</w:t>
            </w:r>
            <w:r w:rsidRPr="5B1FEA16">
              <w:rPr>
                <w:sz w:val="20"/>
                <w:lang w:val="is-IS"/>
              </w:rPr>
              <w:t>:</w:t>
            </w:r>
          </w:p>
        </w:tc>
        <w:tc>
          <w:tcPr>
            <w:tcW w:w="3263" w:type="dxa"/>
            <w:shd w:val="clear" w:color="auto" w:fill="DBE5F1"/>
          </w:tcPr>
          <w:p w14:paraId="38926C85" w14:textId="77777777" w:rsidR="00345A20" w:rsidRPr="00FA7EC4" w:rsidRDefault="7CC9961B" w:rsidP="5B1FEA16">
            <w:pPr>
              <w:pStyle w:val="Title"/>
              <w:spacing w:before="120" w:after="120"/>
              <w:jc w:val="left"/>
              <w:rPr>
                <w:b/>
                <w:bCs/>
                <w:sz w:val="20"/>
                <w:lang w:val="is-IS"/>
              </w:rPr>
            </w:pPr>
            <w:r w:rsidRPr="5B1FEA16">
              <w:rPr>
                <w:b/>
                <w:bCs/>
                <w:sz w:val="20"/>
                <w:lang w:val="is-IS"/>
              </w:rPr>
              <w:t>Beint símanúmer og netfang:</w:t>
            </w:r>
          </w:p>
        </w:tc>
      </w:tr>
      <w:tr w:rsidR="00B9751F" w:rsidRPr="00BB41F8" w14:paraId="52E56223" w14:textId="77777777" w:rsidTr="5B1FEA16">
        <w:tc>
          <w:tcPr>
            <w:tcW w:w="5778" w:type="dxa"/>
            <w:shd w:val="clear" w:color="auto" w:fill="auto"/>
          </w:tcPr>
          <w:p w14:paraId="07547A01" w14:textId="77777777" w:rsidR="00B9751F" w:rsidRDefault="00B9751F" w:rsidP="5B1FEA16">
            <w:pPr>
              <w:pStyle w:val="Title"/>
              <w:spacing w:before="120" w:after="120"/>
              <w:jc w:val="left"/>
              <w:rPr>
                <w:b/>
                <w:bCs/>
                <w:sz w:val="20"/>
                <w:lang w:val="is-IS"/>
              </w:rPr>
            </w:pPr>
          </w:p>
        </w:tc>
        <w:tc>
          <w:tcPr>
            <w:tcW w:w="3263" w:type="dxa"/>
            <w:shd w:val="clear" w:color="auto" w:fill="auto"/>
          </w:tcPr>
          <w:p w14:paraId="5043CB0F" w14:textId="77777777" w:rsidR="00B9751F" w:rsidRDefault="00B9751F" w:rsidP="5B1FEA16">
            <w:pPr>
              <w:pStyle w:val="Title"/>
              <w:spacing w:before="120" w:after="120"/>
              <w:jc w:val="left"/>
              <w:rPr>
                <w:b/>
                <w:bCs/>
                <w:sz w:val="20"/>
                <w:lang w:val="is-IS"/>
              </w:rPr>
            </w:pPr>
          </w:p>
        </w:tc>
      </w:tr>
    </w:tbl>
    <w:p w14:paraId="07459315" w14:textId="77777777" w:rsidR="00345A20" w:rsidRDefault="00345A20" w:rsidP="5B1FEA16">
      <w:pPr>
        <w:pStyle w:val="Title"/>
        <w:jc w:val="left"/>
        <w:rPr>
          <w:sz w:val="22"/>
          <w:szCs w:val="22"/>
          <w:lang w:val="is-IS"/>
        </w:rPr>
      </w:pPr>
    </w:p>
    <w:p w14:paraId="6537F28F" w14:textId="77777777" w:rsidR="00345A20" w:rsidRDefault="00345A20" w:rsidP="5B1FEA16">
      <w:pPr>
        <w:pStyle w:val="Title"/>
        <w:jc w:val="left"/>
        <w:rPr>
          <w:sz w:val="22"/>
          <w:szCs w:val="22"/>
          <w:lang w:val="is-IS"/>
        </w:rPr>
      </w:pPr>
    </w:p>
    <w:p w14:paraId="3012D34C" w14:textId="77777777" w:rsidR="00345A20" w:rsidRPr="00A162DB" w:rsidRDefault="7CC9961B" w:rsidP="5B1FEA16">
      <w:pPr>
        <w:rPr>
          <w:rStyle w:val="IntenseEmphasis"/>
          <w:lang w:val="is-IS"/>
        </w:rPr>
      </w:pPr>
      <w:r w:rsidRPr="5B1FEA16">
        <w:rPr>
          <w:rStyle w:val="IntenseEmphasis"/>
          <w:lang w:val="is-IS"/>
        </w:rPr>
        <w:t xml:space="preserve">Upplýsingar um </w:t>
      </w:r>
      <w:r w:rsidR="21CAD2D6" w:rsidRPr="5B1FEA16">
        <w:rPr>
          <w:rStyle w:val="IntenseEmphasis"/>
          <w:lang w:val="is-IS"/>
        </w:rPr>
        <w:t>umsjónaraðila</w:t>
      </w:r>
      <w:r w:rsidRPr="5B1FEA16">
        <w:rPr>
          <w:rStyle w:val="IntenseEmphasis"/>
          <w:lang w:val="is-IS"/>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3"/>
        <w:gridCol w:w="3276"/>
      </w:tblGrid>
      <w:tr w:rsidR="00345A20" w:rsidRPr="003C2060" w14:paraId="18E07CEF" w14:textId="77777777" w:rsidTr="5B1FEA16">
        <w:trPr>
          <w:trHeight w:val="514"/>
        </w:trPr>
        <w:tc>
          <w:tcPr>
            <w:tcW w:w="5763" w:type="dxa"/>
            <w:tcBorders>
              <w:top w:val="single" w:sz="4" w:space="0" w:color="auto"/>
              <w:left w:val="single" w:sz="4" w:space="0" w:color="auto"/>
              <w:bottom w:val="single" w:sz="4" w:space="0" w:color="auto"/>
              <w:right w:val="single" w:sz="4" w:space="0" w:color="auto"/>
            </w:tcBorders>
            <w:shd w:val="clear" w:color="auto" w:fill="DBE5F1"/>
          </w:tcPr>
          <w:p w14:paraId="15113530" w14:textId="78274663" w:rsidR="00345A20" w:rsidRPr="002F69DA" w:rsidRDefault="6D3201C6" w:rsidP="5B1FEA16">
            <w:pPr>
              <w:pStyle w:val="Title"/>
              <w:spacing w:before="120" w:after="120"/>
              <w:jc w:val="left"/>
              <w:rPr>
                <w:sz w:val="20"/>
                <w:lang w:val="is-IS"/>
              </w:rPr>
            </w:pPr>
            <w:r w:rsidRPr="5B1FEA16">
              <w:rPr>
                <w:b/>
                <w:bCs/>
                <w:sz w:val="20"/>
                <w:lang w:val="is-IS"/>
              </w:rPr>
              <w:t>U</w:t>
            </w:r>
            <w:r w:rsidR="21CAD2D6" w:rsidRPr="5B1FEA16">
              <w:rPr>
                <w:b/>
                <w:bCs/>
                <w:sz w:val="20"/>
                <w:lang w:val="is-IS"/>
              </w:rPr>
              <w:t>msjónaraðili</w:t>
            </w:r>
            <w:r w:rsidR="7CC9961B" w:rsidRPr="5B1FEA16">
              <w:rPr>
                <w:b/>
                <w:bCs/>
                <w:sz w:val="20"/>
                <w:lang w:val="is-IS"/>
              </w:rPr>
              <w:t>:</w:t>
            </w:r>
          </w:p>
        </w:tc>
        <w:tc>
          <w:tcPr>
            <w:tcW w:w="3276" w:type="dxa"/>
            <w:tcBorders>
              <w:top w:val="single" w:sz="4" w:space="0" w:color="auto"/>
              <w:left w:val="single" w:sz="4" w:space="0" w:color="auto"/>
              <w:bottom w:val="single" w:sz="4" w:space="0" w:color="auto"/>
              <w:right w:val="single" w:sz="4" w:space="0" w:color="auto"/>
            </w:tcBorders>
            <w:shd w:val="clear" w:color="auto" w:fill="DBE5F1"/>
          </w:tcPr>
          <w:p w14:paraId="3291FE02" w14:textId="14594661" w:rsidR="00345A20" w:rsidRPr="002F69DA" w:rsidRDefault="7CC9961B" w:rsidP="5B1FEA16">
            <w:pPr>
              <w:pStyle w:val="Title"/>
              <w:spacing w:before="120" w:after="120"/>
              <w:jc w:val="left"/>
              <w:rPr>
                <w:sz w:val="20"/>
                <w:lang w:val="is-IS"/>
              </w:rPr>
            </w:pPr>
            <w:r w:rsidRPr="5B1FEA16">
              <w:rPr>
                <w:b/>
                <w:bCs/>
                <w:sz w:val="20"/>
                <w:lang w:val="is-IS"/>
              </w:rPr>
              <w:t>Símanúmer</w:t>
            </w:r>
            <w:r w:rsidR="0C564E62" w:rsidRPr="5B1FEA16">
              <w:rPr>
                <w:b/>
                <w:bCs/>
                <w:sz w:val="20"/>
                <w:lang w:val="is-IS"/>
              </w:rPr>
              <w:t xml:space="preserve"> og netfang</w:t>
            </w:r>
            <w:r w:rsidRPr="5B1FEA16">
              <w:rPr>
                <w:b/>
                <w:bCs/>
                <w:sz w:val="20"/>
                <w:lang w:val="is-IS"/>
              </w:rPr>
              <w:t>:</w:t>
            </w:r>
          </w:p>
        </w:tc>
      </w:tr>
      <w:tr w:rsidR="00B9751F" w:rsidRPr="003C2060" w14:paraId="6DFB9E20" w14:textId="77777777" w:rsidTr="5B1FEA16">
        <w:trPr>
          <w:trHeight w:val="514"/>
        </w:trPr>
        <w:tc>
          <w:tcPr>
            <w:tcW w:w="5763" w:type="dxa"/>
            <w:tcBorders>
              <w:top w:val="single" w:sz="4" w:space="0" w:color="auto"/>
              <w:left w:val="single" w:sz="4" w:space="0" w:color="auto"/>
              <w:bottom w:val="single" w:sz="4" w:space="0" w:color="auto"/>
              <w:right w:val="single" w:sz="4" w:space="0" w:color="auto"/>
            </w:tcBorders>
          </w:tcPr>
          <w:p w14:paraId="70DF9E56" w14:textId="77777777" w:rsidR="00B9751F" w:rsidRDefault="00B9751F" w:rsidP="5B1FEA16">
            <w:pPr>
              <w:pStyle w:val="Title"/>
              <w:spacing w:before="120" w:after="120"/>
              <w:jc w:val="left"/>
              <w:rPr>
                <w:b/>
                <w:bCs/>
                <w:sz w:val="20"/>
                <w:lang w:val="is-IS"/>
              </w:rPr>
            </w:pPr>
          </w:p>
        </w:tc>
        <w:tc>
          <w:tcPr>
            <w:tcW w:w="3276" w:type="dxa"/>
            <w:tcBorders>
              <w:top w:val="single" w:sz="4" w:space="0" w:color="auto"/>
              <w:left w:val="single" w:sz="4" w:space="0" w:color="auto"/>
              <w:bottom w:val="single" w:sz="4" w:space="0" w:color="auto"/>
              <w:right w:val="single" w:sz="4" w:space="0" w:color="auto"/>
            </w:tcBorders>
          </w:tcPr>
          <w:p w14:paraId="44E871BC" w14:textId="77777777" w:rsidR="00B9751F" w:rsidRDefault="00B9751F" w:rsidP="5B1FEA16">
            <w:pPr>
              <w:pStyle w:val="Title"/>
              <w:spacing w:before="120" w:after="120"/>
              <w:jc w:val="left"/>
              <w:rPr>
                <w:b/>
                <w:bCs/>
                <w:sz w:val="20"/>
                <w:lang w:val="is-IS"/>
              </w:rPr>
            </w:pPr>
          </w:p>
        </w:tc>
      </w:tr>
    </w:tbl>
    <w:p w14:paraId="463F29E8" w14:textId="77777777" w:rsidR="00345A20" w:rsidRPr="003C2060" w:rsidRDefault="00345A20" w:rsidP="5B1FEA16">
      <w:pPr>
        <w:pStyle w:val="Title"/>
        <w:jc w:val="left"/>
        <w:rPr>
          <w:sz w:val="22"/>
          <w:szCs w:val="22"/>
          <w:lang w:val="is-IS"/>
        </w:rPr>
      </w:pPr>
    </w:p>
    <w:p w14:paraId="3B7B4B86" w14:textId="77777777" w:rsidR="002C1BC7" w:rsidRPr="00A162DB" w:rsidRDefault="002C1BC7" w:rsidP="5B1FEA16">
      <w:pPr>
        <w:rPr>
          <w:sz w:val="16"/>
          <w:szCs w:val="16"/>
          <w:highlight w:val="yellow"/>
          <w:lang w:val="is-IS"/>
        </w:rPr>
      </w:pPr>
    </w:p>
    <w:p w14:paraId="3A0FF5F2" w14:textId="77777777" w:rsidR="002F69DA" w:rsidRDefault="002F69DA" w:rsidP="5B1FEA16">
      <w:pPr>
        <w:rPr>
          <w:sz w:val="16"/>
          <w:szCs w:val="16"/>
          <w:lang w:val="is-IS"/>
        </w:rPr>
      </w:pPr>
    </w:p>
    <w:p w14:paraId="2246FE9A" w14:textId="77777777" w:rsidR="00345A20" w:rsidRPr="00CF0992" w:rsidRDefault="7CC9961B" w:rsidP="00345A20">
      <w:pPr>
        <w:pStyle w:val="Heading1"/>
        <w:rPr>
          <w:lang w:val="is-IS"/>
        </w:rPr>
      </w:pPr>
      <w:r w:rsidRPr="5B1FEA16">
        <w:rPr>
          <w:lang w:val="is-IS"/>
        </w:rPr>
        <w:t>2. Umsókn um að hefja ferli vegna töku til viðskipta</w:t>
      </w:r>
    </w:p>
    <w:p w14:paraId="35AEDD34" w14:textId="77777777" w:rsidR="00345A20" w:rsidRPr="00AE1B4D" w:rsidRDefault="7CC9961B" w:rsidP="5B1FEA16">
      <w:pPr>
        <w:jc w:val="both"/>
        <w:rPr>
          <w:i/>
          <w:iCs/>
          <w:lang w:val="is-IS"/>
        </w:rPr>
      </w:pPr>
      <w:proofErr w:type="spellStart"/>
      <w:r w:rsidRPr="5B1FEA16">
        <w:rPr>
          <w:i/>
          <w:iCs/>
          <w:lang w:val="is-IS"/>
        </w:rPr>
        <w:t>Neðangreindar</w:t>
      </w:r>
      <w:proofErr w:type="spellEnd"/>
      <w:r w:rsidRPr="5B1FEA16">
        <w:rPr>
          <w:i/>
          <w:iCs/>
          <w:lang w:val="is-IS"/>
        </w:rPr>
        <w:t xml:space="preserve"> spurningar tengjast skilyrðum sem útgefandi þarf að uppfylla til þess að Kauphöllin geti samþykkt umsókn um töku </w:t>
      </w:r>
      <w:r w:rsidR="3D05C061" w:rsidRPr="5B1FEA16">
        <w:rPr>
          <w:i/>
          <w:iCs/>
          <w:lang w:val="is-IS"/>
        </w:rPr>
        <w:t>skuldabréfa</w:t>
      </w:r>
      <w:r w:rsidRPr="5B1FEA16">
        <w:rPr>
          <w:i/>
          <w:iCs/>
          <w:lang w:val="is-IS"/>
        </w:rPr>
        <w:t xml:space="preserve"> til viðskipta. Vinsamlegast fyllið inn svör útgefanda að neðan með vísan í viðeigandi fylgiskjöl, þar sem við á. Ef útgefandi uppfyllir ekki ákveðin skilyrði skal greina frá því til hvaða úrræða verði gripið til þess að bæta úr þeirri stöðu fram á veginn litið, ásamt öðrum upplýsingum sem geta skipt máli. </w:t>
      </w:r>
    </w:p>
    <w:p w14:paraId="5630AD66" w14:textId="77777777" w:rsidR="00DA60F3" w:rsidRPr="00345A20" w:rsidRDefault="00DA60F3" w:rsidP="00827183">
      <w:pPr>
        <w:rPr>
          <w:lang w:val="is-IS"/>
        </w:rPr>
      </w:pPr>
    </w:p>
    <w:p w14:paraId="4D0634E9" w14:textId="77777777" w:rsidR="00DA60F3" w:rsidRPr="002F44EB" w:rsidRDefault="7CC9961B" w:rsidP="5B1FEA16">
      <w:pPr>
        <w:rPr>
          <w:rStyle w:val="IntenseEmphasis"/>
          <w:lang w:val="is-IS"/>
        </w:rPr>
      </w:pPr>
      <w:r w:rsidRPr="5B1FEA16">
        <w:rPr>
          <w:rStyle w:val="IntenseEmphasis"/>
          <w:lang w:val="is-IS"/>
        </w:rPr>
        <w:t>Geta til að veita upplýsingar til markaðarins</w:t>
      </w:r>
      <w:r w:rsidR="60F30CFE" w:rsidRPr="5B1FEA16">
        <w:rPr>
          <w:rStyle w:val="IntenseEmphasis"/>
          <w:lang w:val="is-IS"/>
        </w:rPr>
        <w:t xml:space="preserve"> (</w:t>
      </w:r>
      <w:r w:rsidRPr="5B1FEA16">
        <w:rPr>
          <w:rStyle w:val="IntenseEmphasis"/>
          <w:lang w:val="is-IS"/>
        </w:rPr>
        <w:t>ákvæði</w:t>
      </w:r>
      <w:r w:rsidR="60F30CFE" w:rsidRPr="5B1FEA16">
        <w:rPr>
          <w:rStyle w:val="IntenseEmphasis"/>
          <w:lang w:val="is-IS"/>
        </w:rPr>
        <w:t xml:space="preserve"> </w:t>
      </w:r>
      <w:r w:rsidR="3D05C061" w:rsidRPr="5B1FEA16">
        <w:rPr>
          <w:rStyle w:val="IntenseEmphasis"/>
          <w:lang w:val="is-IS"/>
        </w:rPr>
        <w:t>2.2.</w:t>
      </w:r>
      <w:r w:rsidR="2401E5AC" w:rsidRPr="5B1FEA16">
        <w:rPr>
          <w:rStyle w:val="IntenseEmphasis"/>
          <w:lang w:val="is-IS"/>
        </w:rPr>
        <w:t>9</w:t>
      </w:r>
      <w:r w:rsidR="60F30CFE" w:rsidRPr="5B1FEA16">
        <w:rPr>
          <w:rStyle w:val="IntenseEmphasis"/>
          <w:lang w:val="is-I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4434"/>
      </w:tblGrid>
      <w:tr w:rsidR="00345A20" w14:paraId="7FED506B" w14:textId="77777777" w:rsidTr="5B1FEA16">
        <w:tc>
          <w:tcPr>
            <w:tcW w:w="4520" w:type="dxa"/>
            <w:shd w:val="clear" w:color="auto" w:fill="auto"/>
          </w:tcPr>
          <w:p w14:paraId="6D00A3D5" w14:textId="77777777" w:rsidR="00345A20" w:rsidRPr="002F44EB" w:rsidRDefault="7CC9961B" w:rsidP="5B1FEA16">
            <w:pPr>
              <w:spacing w:before="120" w:after="120"/>
              <w:rPr>
                <w:lang w:val="is-IS"/>
              </w:rPr>
            </w:pPr>
            <w:r w:rsidRPr="5B1FEA16">
              <w:rPr>
                <w:lang w:val="is-IS"/>
              </w:rPr>
              <w:t xml:space="preserve">Hefur útgefandi gert samning við </w:t>
            </w:r>
            <w:r w:rsidR="3841433C" w:rsidRPr="5B1FEA16">
              <w:rPr>
                <w:lang w:val="is-IS"/>
              </w:rPr>
              <w:t xml:space="preserve">upplýsingamiðil sem uppfyllir kröfur Fjármálaeftirlitsins </w:t>
            </w:r>
            <w:r w:rsidRPr="5B1FEA16">
              <w:rPr>
                <w:lang w:val="is-IS"/>
              </w:rPr>
              <w:t xml:space="preserve">um dreifingu og birtingu innherjaupplýsinga? </w:t>
            </w:r>
          </w:p>
        </w:tc>
        <w:tc>
          <w:tcPr>
            <w:tcW w:w="4521" w:type="dxa"/>
            <w:shd w:val="clear" w:color="auto" w:fill="auto"/>
          </w:tcPr>
          <w:p w14:paraId="5439B5D9" w14:textId="77777777" w:rsidR="00345A20" w:rsidRDefault="3841433C" w:rsidP="5B1FEA16">
            <w:pPr>
              <w:spacing w:before="120" w:after="120"/>
              <w:rPr>
                <w:i/>
                <w:iCs/>
                <w:lang w:val="is-IS"/>
              </w:rPr>
            </w:pPr>
            <w:r w:rsidRPr="5B1FEA16">
              <w:rPr>
                <w:i/>
                <w:iCs/>
                <w:lang w:val="is-IS"/>
              </w:rPr>
              <w:t>[svar útgefanda]</w:t>
            </w:r>
          </w:p>
        </w:tc>
      </w:tr>
      <w:tr w:rsidR="00B477DE" w14:paraId="6F154699" w14:textId="77777777" w:rsidTr="5B1FEA16">
        <w:tc>
          <w:tcPr>
            <w:tcW w:w="4520" w:type="dxa"/>
            <w:shd w:val="clear" w:color="auto" w:fill="auto"/>
          </w:tcPr>
          <w:p w14:paraId="23B8B8AF" w14:textId="77777777" w:rsidR="00B477DE" w:rsidRDefault="50E8E3DA" w:rsidP="5B1FEA16">
            <w:pPr>
              <w:spacing w:before="120" w:after="120"/>
              <w:rPr>
                <w:i/>
                <w:iCs/>
                <w:lang w:val="is-IS"/>
              </w:rPr>
            </w:pPr>
            <w:r w:rsidRPr="5B1FEA16">
              <w:rPr>
                <w:lang w:val="is-IS"/>
              </w:rPr>
              <w:t xml:space="preserve">Er skilgreint hvaða aðilar innan útgefenda koma að því að meta hvort atvik, ákvörðun eða aðstæður leið af sér upplýsingaskyldu? </w:t>
            </w:r>
            <w:r w:rsidRPr="5B1FEA16">
              <w:rPr>
                <w:i/>
                <w:iCs/>
                <w:lang w:val="is-IS"/>
              </w:rPr>
              <w:t xml:space="preserve">Algengt er að skipaður sé þverfaglegur hópur til slíkra verkefna, sem samanstendur af forstjóra auk stjórnenda eða lykilstarfsmanna með þekkingu á fjárfestatengslum, fjármálum og regluvörslu. </w:t>
            </w:r>
          </w:p>
        </w:tc>
        <w:tc>
          <w:tcPr>
            <w:tcW w:w="4521" w:type="dxa"/>
            <w:shd w:val="clear" w:color="auto" w:fill="auto"/>
          </w:tcPr>
          <w:p w14:paraId="06F30ED4" w14:textId="77777777" w:rsidR="00B477DE" w:rsidRDefault="50E8E3DA" w:rsidP="5B1FEA16">
            <w:pPr>
              <w:spacing w:before="120" w:after="120"/>
              <w:rPr>
                <w:i/>
                <w:iCs/>
                <w:lang w:val="is-IS"/>
              </w:rPr>
            </w:pPr>
            <w:r w:rsidRPr="5B1FEA16">
              <w:rPr>
                <w:i/>
                <w:iCs/>
                <w:lang w:val="is-IS"/>
              </w:rPr>
              <w:t>[svar útgefanda]</w:t>
            </w:r>
          </w:p>
        </w:tc>
      </w:tr>
      <w:tr w:rsidR="00345A20" w14:paraId="5E88E2D7" w14:textId="77777777" w:rsidTr="5B1FEA16">
        <w:tc>
          <w:tcPr>
            <w:tcW w:w="4520" w:type="dxa"/>
            <w:shd w:val="clear" w:color="auto" w:fill="auto"/>
          </w:tcPr>
          <w:p w14:paraId="0A347428" w14:textId="77777777" w:rsidR="00345A20" w:rsidRDefault="7CC9961B" w:rsidP="5B1FEA16">
            <w:pPr>
              <w:spacing w:before="120" w:after="120"/>
              <w:rPr>
                <w:lang w:val="is-IS"/>
              </w:rPr>
            </w:pPr>
            <w:r w:rsidRPr="5B1FEA16">
              <w:rPr>
                <w:lang w:val="is-IS"/>
              </w:rPr>
              <w:t xml:space="preserve">Hefur útgefandi innleitt samskiptastefnu sem kveður á um það </w:t>
            </w:r>
            <w:r w:rsidR="3841433C" w:rsidRPr="5B1FEA16">
              <w:rPr>
                <w:lang w:val="is-IS"/>
              </w:rPr>
              <w:t xml:space="preserve">hverjir séu opinberir talsmenn útgefanda </w:t>
            </w:r>
            <w:r w:rsidRPr="5B1FEA16">
              <w:rPr>
                <w:lang w:val="is-IS"/>
              </w:rPr>
              <w:t>og hverjum sé heimilt að svara fyrirspurnum frá fjölmiðlum, greiningaraðilum eða öðrum utanaðkomandi aðilum?</w:t>
            </w:r>
          </w:p>
        </w:tc>
        <w:tc>
          <w:tcPr>
            <w:tcW w:w="4521" w:type="dxa"/>
            <w:shd w:val="clear" w:color="auto" w:fill="auto"/>
          </w:tcPr>
          <w:p w14:paraId="12756B9F" w14:textId="77777777" w:rsidR="00345A20" w:rsidRPr="00025466" w:rsidRDefault="3841433C" w:rsidP="5B1FEA16">
            <w:pPr>
              <w:spacing w:before="120" w:after="120"/>
              <w:rPr>
                <w:i/>
                <w:iCs/>
                <w:lang w:val="is-IS"/>
              </w:rPr>
            </w:pPr>
            <w:r w:rsidRPr="5B1FEA16">
              <w:rPr>
                <w:i/>
                <w:iCs/>
                <w:lang w:val="is-IS"/>
              </w:rPr>
              <w:t>[svar útgefanda]</w:t>
            </w:r>
          </w:p>
        </w:tc>
      </w:tr>
      <w:tr w:rsidR="00345A20" w14:paraId="0DF2FC59" w14:textId="77777777" w:rsidTr="5B1FEA16">
        <w:tc>
          <w:tcPr>
            <w:tcW w:w="4520" w:type="dxa"/>
            <w:shd w:val="clear" w:color="auto" w:fill="auto"/>
          </w:tcPr>
          <w:p w14:paraId="7EBD2CE4" w14:textId="77777777" w:rsidR="00345A20" w:rsidRDefault="7CC9961B" w:rsidP="5B1FEA16">
            <w:pPr>
              <w:spacing w:before="120" w:after="120"/>
              <w:rPr>
                <w:lang w:val="is-IS"/>
              </w:rPr>
            </w:pPr>
            <w:r w:rsidRPr="5B1FEA16">
              <w:rPr>
                <w:lang w:val="is-IS"/>
              </w:rPr>
              <w:t>Hefur útgefandi gert varúðarráðstafanir til þess að tryggja að það sé ávallt einn aðili til taks sem hefur heimild til þess að taka ákvörðun í málum er varða birtingu upplýsinga til markaðarins ef upplýsingaskylda myndast?</w:t>
            </w:r>
          </w:p>
        </w:tc>
        <w:tc>
          <w:tcPr>
            <w:tcW w:w="4521" w:type="dxa"/>
            <w:shd w:val="clear" w:color="auto" w:fill="auto"/>
          </w:tcPr>
          <w:p w14:paraId="6C81AD30" w14:textId="77777777" w:rsidR="00345A20" w:rsidRDefault="3841433C" w:rsidP="5B1FEA16">
            <w:pPr>
              <w:spacing w:before="120" w:after="120"/>
              <w:rPr>
                <w:i/>
                <w:iCs/>
                <w:lang w:val="is-IS"/>
              </w:rPr>
            </w:pPr>
            <w:r w:rsidRPr="5B1FEA16">
              <w:rPr>
                <w:i/>
                <w:iCs/>
                <w:lang w:val="is-IS"/>
              </w:rPr>
              <w:t>[svar útgefanda]</w:t>
            </w:r>
          </w:p>
        </w:tc>
      </w:tr>
      <w:tr w:rsidR="00345A20" w14:paraId="5E1447FC" w14:textId="77777777" w:rsidTr="5B1FEA16">
        <w:tc>
          <w:tcPr>
            <w:tcW w:w="4520" w:type="dxa"/>
            <w:shd w:val="clear" w:color="auto" w:fill="auto"/>
          </w:tcPr>
          <w:p w14:paraId="4CC0B97D" w14:textId="77777777" w:rsidR="00345A20" w:rsidRDefault="7CC9961B" w:rsidP="5B1FEA16">
            <w:pPr>
              <w:spacing w:before="120" w:after="120"/>
              <w:rPr>
                <w:lang w:val="is-IS"/>
              </w:rPr>
            </w:pPr>
            <w:r w:rsidRPr="5B1FEA16">
              <w:rPr>
                <w:lang w:val="is-IS"/>
              </w:rPr>
              <w:t xml:space="preserve">Hefur útgefandi gert varúðarráðstafanir til þess að tryggja að það sé ávallt einn aðili til taks sem hefur aðgang að, og þekkingu á, </w:t>
            </w:r>
            <w:r w:rsidR="3841433C" w:rsidRPr="5B1FEA16">
              <w:rPr>
                <w:lang w:val="is-IS"/>
              </w:rPr>
              <w:t xml:space="preserve">upplýsingamiðli </w:t>
            </w:r>
            <w:r w:rsidRPr="5B1FEA16">
              <w:rPr>
                <w:lang w:val="is-IS"/>
              </w:rPr>
              <w:t xml:space="preserve">útgefanda ef upplýsingaskylda myndast? </w:t>
            </w:r>
          </w:p>
        </w:tc>
        <w:tc>
          <w:tcPr>
            <w:tcW w:w="4521" w:type="dxa"/>
            <w:shd w:val="clear" w:color="auto" w:fill="auto"/>
          </w:tcPr>
          <w:p w14:paraId="4F94E3C2" w14:textId="77777777" w:rsidR="00345A20" w:rsidRDefault="3841433C" w:rsidP="5B1FEA16">
            <w:pPr>
              <w:spacing w:before="120" w:after="120"/>
              <w:rPr>
                <w:i/>
                <w:iCs/>
                <w:lang w:val="is-IS"/>
              </w:rPr>
            </w:pPr>
            <w:r w:rsidRPr="5B1FEA16">
              <w:rPr>
                <w:i/>
                <w:iCs/>
                <w:lang w:val="is-IS"/>
              </w:rPr>
              <w:t>[svar útgefanda]</w:t>
            </w:r>
          </w:p>
        </w:tc>
      </w:tr>
      <w:tr w:rsidR="00B477DE" w14:paraId="3DA38BC7" w14:textId="77777777" w:rsidTr="5B1FEA16">
        <w:tc>
          <w:tcPr>
            <w:tcW w:w="4520" w:type="dxa"/>
            <w:shd w:val="clear" w:color="auto" w:fill="auto"/>
          </w:tcPr>
          <w:p w14:paraId="79C2D624" w14:textId="77777777" w:rsidR="00B477DE" w:rsidRDefault="50E8E3DA" w:rsidP="5B1FEA16">
            <w:pPr>
              <w:spacing w:before="120" w:after="120"/>
              <w:rPr>
                <w:lang w:val="is-IS"/>
              </w:rPr>
            </w:pPr>
            <w:r w:rsidRPr="5B1FEA16">
              <w:rPr>
                <w:lang w:val="is-IS"/>
              </w:rPr>
              <w:t xml:space="preserve">Hefur útgefandi innleitt verklagsreglur sem tryggja að verkefnum er varða birtingu upplýsinga til </w:t>
            </w:r>
            <w:r w:rsidRPr="5B1FEA16">
              <w:rPr>
                <w:lang w:val="is-IS"/>
              </w:rPr>
              <w:lastRenderedPageBreak/>
              <w:t xml:space="preserve">markaðarins </w:t>
            </w:r>
            <w:r w:rsidR="2AF6B33E" w:rsidRPr="5B1FEA16">
              <w:rPr>
                <w:lang w:val="is-IS"/>
              </w:rPr>
              <w:t xml:space="preserve">verði sinnt þrátt fyrir mannabreytingar innan útgefanda?  </w:t>
            </w:r>
          </w:p>
        </w:tc>
        <w:tc>
          <w:tcPr>
            <w:tcW w:w="4521" w:type="dxa"/>
            <w:shd w:val="clear" w:color="auto" w:fill="auto"/>
          </w:tcPr>
          <w:p w14:paraId="4F40A089" w14:textId="77777777" w:rsidR="00B477DE" w:rsidRDefault="2AF6B33E" w:rsidP="5B1FEA16">
            <w:pPr>
              <w:spacing w:before="120" w:after="120"/>
              <w:rPr>
                <w:i/>
                <w:iCs/>
                <w:lang w:val="is-IS"/>
              </w:rPr>
            </w:pPr>
            <w:r w:rsidRPr="5B1FEA16">
              <w:rPr>
                <w:i/>
                <w:iCs/>
                <w:lang w:val="is-IS"/>
              </w:rPr>
              <w:lastRenderedPageBreak/>
              <w:t>[svar útgefanda]</w:t>
            </w:r>
          </w:p>
        </w:tc>
      </w:tr>
      <w:tr w:rsidR="00345A20" w14:paraId="021DC823" w14:textId="77777777" w:rsidTr="5B1FEA16">
        <w:tc>
          <w:tcPr>
            <w:tcW w:w="4520" w:type="dxa"/>
            <w:shd w:val="clear" w:color="auto" w:fill="auto"/>
          </w:tcPr>
          <w:p w14:paraId="76590FDC" w14:textId="77777777" w:rsidR="00345A20" w:rsidRDefault="45E6FD36" w:rsidP="5B1FEA16">
            <w:pPr>
              <w:spacing w:before="120" w:after="120"/>
              <w:rPr>
                <w:lang w:val="is-IS"/>
              </w:rPr>
            </w:pPr>
            <w:r w:rsidRPr="5B1FEA16">
              <w:rPr>
                <w:lang w:val="is-IS"/>
              </w:rPr>
              <w:t>Hefur útgefandi tileinkað sér reglur Fjármálaeftirlitsins um hlutverk og stöðu regluvarðar og skráningu samskipta samkvæmt lögum um aðgerðir gegn markaðssvikum nr. 44/2023?</w:t>
            </w:r>
          </w:p>
        </w:tc>
        <w:tc>
          <w:tcPr>
            <w:tcW w:w="4521" w:type="dxa"/>
            <w:shd w:val="clear" w:color="auto" w:fill="auto"/>
          </w:tcPr>
          <w:p w14:paraId="73940BDC" w14:textId="77777777" w:rsidR="00345A20" w:rsidRDefault="3841433C" w:rsidP="5B1FEA16">
            <w:pPr>
              <w:spacing w:before="120" w:after="120"/>
              <w:rPr>
                <w:i/>
                <w:iCs/>
                <w:lang w:val="is-IS"/>
              </w:rPr>
            </w:pPr>
            <w:r w:rsidRPr="5B1FEA16">
              <w:rPr>
                <w:i/>
                <w:iCs/>
                <w:lang w:val="is-IS"/>
              </w:rPr>
              <w:t>[svar útgefanda]</w:t>
            </w:r>
          </w:p>
        </w:tc>
      </w:tr>
      <w:tr w:rsidR="00B477DE" w14:paraId="3C518BA1" w14:textId="77777777" w:rsidTr="5B1FEA16">
        <w:tc>
          <w:tcPr>
            <w:tcW w:w="4520" w:type="dxa"/>
            <w:shd w:val="clear" w:color="auto" w:fill="auto"/>
          </w:tcPr>
          <w:p w14:paraId="726CF915" w14:textId="77777777" w:rsidR="00B477DE" w:rsidRDefault="50E8E3DA" w:rsidP="5B1FEA16">
            <w:pPr>
              <w:spacing w:before="120" w:after="120"/>
              <w:rPr>
                <w:lang w:val="is-IS"/>
              </w:rPr>
            </w:pPr>
            <w:r w:rsidRPr="5B1FEA16">
              <w:rPr>
                <w:lang w:val="is-IS"/>
              </w:rPr>
              <w:t xml:space="preserve">Hefur útgefandi innleitt samskiptaskrá þar sem öll samskipti sem fara fram á grundvelli reglna um meðferð innherjaupplýsinga eru geymd? Eru slík samskipti skráð í tímaröð og tryggt að ekki sé hægt að gera breytingar á skráningum án ummerkja um breytingar og fyrri færslur? </w:t>
            </w:r>
            <w:r w:rsidRPr="5B1FEA16">
              <w:rPr>
                <w:i/>
                <w:iCs/>
                <w:lang w:val="is-IS"/>
              </w:rPr>
              <w:t xml:space="preserve">Þetta er gjarnan í formi tölvupósta á </w:t>
            </w:r>
            <w:proofErr w:type="spellStart"/>
            <w:r w:rsidRPr="5B1FEA16">
              <w:rPr>
                <w:i/>
                <w:iCs/>
                <w:lang w:val="is-IS"/>
              </w:rPr>
              <w:t>sértilgreint</w:t>
            </w:r>
            <w:proofErr w:type="spellEnd"/>
            <w:r w:rsidRPr="5B1FEA16">
              <w:rPr>
                <w:i/>
                <w:iCs/>
                <w:lang w:val="is-IS"/>
              </w:rPr>
              <w:t xml:space="preserve"> netfang.</w:t>
            </w:r>
            <w:r w:rsidRPr="5B1FEA16">
              <w:rPr>
                <w:lang w:val="is-IS"/>
              </w:rPr>
              <w:t xml:space="preserve"> </w:t>
            </w:r>
          </w:p>
        </w:tc>
        <w:tc>
          <w:tcPr>
            <w:tcW w:w="4521" w:type="dxa"/>
            <w:shd w:val="clear" w:color="auto" w:fill="auto"/>
          </w:tcPr>
          <w:p w14:paraId="01CEFD1C" w14:textId="77777777" w:rsidR="00B477DE" w:rsidRDefault="50E8E3DA" w:rsidP="5B1FEA16">
            <w:pPr>
              <w:spacing w:before="120" w:after="120"/>
              <w:rPr>
                <w:i/>
                <w:iCs/>
                <w:lang w:val="is-IS"/>
              </w:rPr>
            </w:pPr>
            <w:r w:rsidRPr="5B1FEA16">
              <w:rPr>
                <w:i/>
                <w:iCs/>
                <w:lang w:val="is-IS"/>
              </w:rPr>
              <w:t>[svar útgefanda]</w:t>
            </w:r>
          </w:p>
        </w:tc>
      </w:tr>
      <w:tr w:rsidR="00345A20" w14:paraId="391315F0" w14:textId="77777777" w:rsidTr="5B1FEA16">
        <w:tc>
          <w:tcPr>
            <w:tcW w:w="4520" w:type="dxa"/>
            <w:shd w:val="clear" w:color="auto" w:fill="auto"/>
          </w:tcPr>
          <w:p w14:paraId="0909456A" w14:textId="77777777" w:rsidR="00345A20" w:rsidRDefault="7CC9961B" w:rsidP="5B1FEA16">
            <w:pPr>
              <w:spacing w:before="120" w:after="120"/>
              <w:rPr>
                <w:lang w:val="is-IS"/>
              </w:rPr>
            </w:pPr>
            <w:r w:rsidRPr="5B1FEA16">
              <w:rPr>
                <w:lang w:val="is-IS"/>
              </w:rPr>
              <w:t xml:space="preserve">Er útgefandi með áreiðanleg tölvukerfi sem uppfylla ítrustu </w:t>
            </w:r>
            <w:proofErr w:type="spellStart"/>
            <w:r w:rsidRPr="5B1FEA16">
              <w:rPr>
                <w:lang w:val="is-IS"/>
              </w:rPr>
              <w:t>öryggisstaðla</w:t>
            </w:r>
            <w:proofErr w:type="spellEnd"/>
            <w:r w:rsidRPr="5B1FEA16">
              <w:rPr>
                <w:lang w:val="is-IS"/>
              </w:rPr>
              <w:t>, og bjóða upp á aðgangsstýringu, til þess að koma í veg fyrir að óviðkomandi aðilar, innan eða utan útgefanda, fái aðgang að innherjaupplýsingum?</w:t>
            </w:r>
          </w:p>
        </w:tc>
        <w:tc>
          <w:tcPr>
            <w:tcW w:w="4521" w:type="dxa"/>
            <w:shd w:val="clear" w:color="auto" w:fill="auto"/>
          </w:tcPr>
          <w:p w14:paraId="442CE7BB" w14:textId="77777777" w:rsidR="00345A20" w:rsidRDefault="3841433C" w:rsidP="5B1FEA16">
            <w:pPr>
              <w:spacing w:before="120" w:after="120"/>
              <w:rPr>
                <w:i/>
                <w:iCs/>
                <w:lang w:val="is-IS"/>
              </w:rPr>
            </w:pPr>
            <w:r w:rsidRPr="5B1FEA16">
              <w:rPr>
                <w:i/>
                <w:iCs/>
                <w:lang w:val="is-IS"/>
              </w:rPr>
              <w:t>[svar útgefanda]</w:t>
            </w:r>
          </w:p>
        </w:tc>
      </w:tr>
      <w:tr w:rsidR="00345A20" w14:paraId="2950287A" w14:textId="77777777" w:rsidTr="5B1FEA16">
        <w:tc>
          <w:tcPr>
            <w:tcW w:w="4520" w:type="dxa"/>
            <w:shd w:val="clear" w:color="auto" w:fill="auto"/>
          </w:tcPr>
          <w:p w14:paraId="53AAB2CD" w14:textId="77777777" w:rsidR="00345A20" w:rsidRPr="00CE0D98" w:rsidRDefault="3841433C" w:rsidP="00B477DE">
            <w:pPr>
              <w:spacing w:before="120" w:after="120"/>
              <w:rPr>
                <w:lang w:val="is-IS"/>
              </w:rPr>
            </w:pPr>
            <w:r w:rsidRPr="5B1FEA16">
              <w:rPr>
                <w:lang w:val="is-IS"/>
              </w:rPr>
              <w:t>Veitið slóð</w:t>
            </w:r>
            <w:r w:rsidR="7CC9961B" w:rsidRPr="5B1FEA16">
              <w:rPr>
                <w:lang w:val="is-IS"/>
              </w:rPr>
              <w:t>(</w:t>
            </w:r>
            <w:proofErr w:type="spellStart"/>
            <w:r w:rsidR="7CC9961B" w:rsidRPr="5B1FEA16">
              <w:rPr>
                <w:lang w:val="is-IS"/>
              </w:rPr>
              <w:t>ir</w:t>
            </w:r>
            <w:proofErr w:type="spellEnd"/>
            <w:r w:rsidR="7CC9961B" w:rsidRPr="5B1FEA16">
              <w:rPr>
                <w:lang w:val="is-IS"/>
              </w:rPr>
              <w:t>) á vefsíðu(r) útgefanda þar sem veittur verður aðgangur að þeim upplýsingum sem útgefanda er skylt að birta samkvæmt reglum um upplýsingaskyldu:</w:t>
            </w:r>
          </w:p>
        </w:tc>
        <w:tc>
          <w:tcPr>
            <w:tcW w:w="4521" w:type="dxa"/>
            <w:shd w:val="clear" w:color="auto" w:fill="auto"/>
          </w:tcPr>
          <w:p w14:paraId="27FBA193" w14:textId="77777777" w:rsidR="00345A20" w:rsidRPr="003E41F5" w:rsidRDefault="3841433C" w:rsidP="5B1FEA16">
            <w:pPr>
              <w:spacing w:before="120" w:after="120"/>
              <w:rPr>
                <w:i/>
                <w:iCs/>
                <w:lang w:val="is-IS"/>
              </w:rPr>
            </w:pPr>
            <w:r w:rsidRPr="5B1FEA16">
              <w:rPr>
                <w:i/>
                <w:iCs/>
                <w:lang w:val="is-IS"/>
              </w:rPr>
              <w:t>[svar útgefanda]</w:t>
            </w:r>
          </w:p>
        </w:tc>
      </w:tr>
    </w:tbl>
    <w:p w14:paraId="61829076" w14:textId="77777777" w:rsidR="00DA60F3" w:rsidRDefault="00DA60F3" w:rsidP="5B1FEA16">
      <w:pPr>
        <w:rPr>
          <w:lang w:val="is-IS"/>
        </w:rPr>
      </w:pPr>
    </w:p>
    <w:p w14:paraId="2BA226A1" w14:textId="77777777" w:rsidR="00DA60F3" w:rsidRDefault="00DA60F3" w:rsidP="5B1FEA16">
      <w:pPr>
        <w:rPr>
          <w:lang w:val="is-IS"/>
        </w:rPr>
      </w:pPr>
    </w:p>
    <w:p w14:paraId="28C28BBE" w14:textId="77777777" w:rsidR="003578C2" w:rsidRDefault="7CC9961B" w:rsidP="5B1FEA16">
      <w:pPr>
        <w:rPr>
          <w:rStyle w:val="IntenseEmphasis"/>
          <w:lang w:val="is-IS"/>
        </w:rPr>
      </w:pPr>
      <w:r w:rsidRPr="5B1FEA16">
        <w:rPr>
          <w:rStyle w:val="IntenseEmphasis"/>
          <w:lang w:val="is-IS"/>
        </w:rPr>
        <w:t>Hæfi</w:t>
      </w:r>
      <w:r w:rsidR="6151BD17" w:rsidRPr="5B1FEA16">
        <w:rPr>
          <w:rStyle w:val="IntenseEmphasis"/>
          <w:lang w:val="is-IS"/>
        </w:rPr>
        <w:t xml:space="preserve"> (</w:t>
      </w:r>
      <w:r w:rsidRPr="5B1FEA16">
        <w:rPr>
          <w:rStyle w:val="IntenseEmphasis"/>
          <w:lang w:val="is-IS"/>
        </w:rPr>
        <w:t>ákvæði</w:t>
      </w:r>
      <w:r w:rsidR="6151BD17" w:rsidRPr="5B1FEA16">
        <w:rPr>
          <w:rStyle w:val="IntenseEmphasis"/>
          <w:lang w:val="is-IS"/>
        </w:rPr>
        <w:t xml:space="preserve"> </w:t>
      </w:r>
      <w:r w:rsidR="3D05C061" w:rsidRPr="5B1FEA16">
        <w:rPr>
          <w:rStyle w:val="IntenseEmphasis"/>
          <w:lang w:val="is-IS"/>
        </w:rPr>
        <w:t>2.2.1</w:t>
      </w:r>
      <w:r w:rsidR="2401E5AC" w:rsidRPr="5B1FEA16">
        <w:rPr>
          <w:rStyle w:val="IntenseEmphasis"/>
          <w:lang w:val="is-IS"/>
        </w:rPr>
        <w:t>2</w:t>
      </w:r>
      <w:r w:rsidR="6151BD17" w:rsidRPr="5B1FEA16">
        <w:rPr>
          <w:rStyle w:val="IntenseEmphasis"/>
          <w:lang w:val="is-I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438"/>
      </w:tblGrid>
      <w:tr w:rsidR="00345A20" w:rsidRPr="00025466" w14:paraId="4708151D" w14:textId="77777777" w:rsidTr="5B1FEA16">
        <w:tc>
          <w:tcPr>
            <w:tcW w:w="4520" w:type="dxa"/>
            <w:shd w:val="clear" w:color="auto" w:fill="auto"/>
          </w:tcPr>
          <w:p w14:paraId="5F736B30" w14:textId="77777777" w:rsidR="00345A20" w:rsidRPr="00CF5E83" w:rsidRDefault="7CC9961B" w:rsidP="5B1FEA16">
            <w:pPr>
              <w:spacing w:before="120" w:after="120"/>
              <w:rPr>
                <w:highlight w:val="yellow"/>
                <w:lang w:val="is-IS"/>
              </w:rPr>
            </w:pPr>
            <w:r w:rsidRPr="5B1FEA16">
              <w:rPr>
                <w:lang w:val="is-IS"/>
              </w:rPr>
              <w:t xml:space="preserve">Hefur útgefandi, eða </w:t>
            </w:r>
            <w:r w:rsidR="3841433C" w:rsidRPr="5B1FEA16">
              <w:rPr>
                <w:lang w:val="is-IS"/>
              </w:rPr>
              <w:t xml:space="preserve">einingar </w:t>
            </w:r>
            <w:r w:rsidRPr="5B1FEA16">
              <w:rPr>
                <w:lang w:val="is-IS"/>
              </w:rPr>
              <w:t xml:space="preserve">innan samstæðu útgefanda, gefið út </w:t>
            </w:r>
            <w:proofErr w:type="spellStart"/>
            <w:r w:rsidRPr="5B1FEA16">
              <w:rPr>
                <w:lang w:val="is-IS"/>
              </w:rPr>
              <w:t>fjármálagerninga</w:t>
            </w:r>
            <w:proofErr w:type="spellEnd"/>
            <w:r w:rsidRPr="5B1FEA16">
              <w:rPr>
                <w:lang w:val="is-IS"/>
              </w:rPr>
              <w:t xml:space="preserve"> sem teknir hafa verið til viðskipta á öðrum markaði?</w:t>
            </w:r>
          </w:p>
        </w:tc>
        <w:tc>
          <w:tcPr>
            <w:tcW w:w="4521" w:type="dxa"/>
            <w:shd w:val="clear" w:color="auto" w:fill="auto"/>
          </w:tcPr>
          <w:p w14:paraId="2C74AEE2" w14:textId="77777777" w:rsidR="00345A20" w:rsidRPr="00025466" w:rsidRDefault="3841433C" w:rsidP="5B1FEA16">
            <w:pPr>
              <w:spacing w:before="120" w:after="120"/>
              <w:rPr>
                <w:i/>
                <w:iCs/>
                <w:lang w:val="is-IS"/>
              </w:rPr>
            </w:pPr>
            <w:r w:rsidRPr="5B1FEA16">
              <w:rPr>
                <w:i/>
                <w:iCs/>
                <w:lang w:val="is-IS"/>
              </w:rPr>
              <w:t>[svar útgefanda]</w:t>
            </w:r>
          </w:p>
        </w:tc>
      </w:tr>
      <w:tr w:rsidR="00345A20" w:rsidRPr="00025466" w14:paraId="1484F787" w14:textId="77777777" w:rsidTr="5B1FEA16">
        <w:tc>
          <w:tcPr>
            <w:tcW w:w="4520" w:type="dxa"/>
            <w:shd w:val="clear" w:color="auto" w:fill="auto"/>
          </w:tcPr>
          <w:p w14:paraId="6DB3558D" w14:textId="77777777" w:rsidR="00345A20" w:rsidRPr="00A162DB" w:rsidRDefault="7CC9961B" w:rsidP="5B1FEA16">
            <w:pPr>
              <w:spacing w:before="120" w:after="120"/>
              <w:rPr>
                <w:lang w:val="is-IS"/>
              </w:rPr>
            </w:pPr>
            <w:r w:rsidRPr="5B1FEA16">
              <w:rPr>
                <w:lang w:val="is-IS"/>
              </w:rPr>
              <w:t xml:space="preserve">Hefur útgefandi sótt um skráningu eða töku </w:t>
            </w:r>
            <w:proofErr w:type="spellStart"/>
            <w:r w:rsidRPr="5B1FEA16">
              <w:rPr>
                <w:lang w:val="is-IS"/>
              </w:rPr>
              <w:t>fjármálagerninga</w:t>
            </w:r>
            <w:proofErr w:type="spellEnd"/>
            <w:r w:rsidRPr="5B1FEA16">
              <w:rPr>
                <w:lang w:val="is-IS"/>
              </w:rPr>
              <w:t xml:space="preserve"> til viðskipta á öðrum markaði á síðastliðnum 12 mánuðum?</w:t>
            </w:r>
          </w:p>
        </w:tc>
        <w:tc>
          <w:tcPr>
            <w:tcW w:w="4521" w:type="dxa"/>
            <w:shd w:val="clear" w:color="auto" w:fill="auto"/>
          </w:tcPr>
          <w:p w14:paraId="7E4658B9" w14:textId="77777777" w:rsidR="00345A20" w:rsidRPr="00025466" w:rsidRDefault="3841433C" w:rsidP="5B1FEA16">
            <w:pPr>
              <w:spacing w:before="120" w:after="120"/>
              <w:rPr>
                <w:i/>
                <w:iCs/>
                <w:lang w:val="is-IS"/>
              </w:rPr>
            </w:pPr>
            <w:r w:rsidRPr="5B1FEA16">
              <w:rPr>
                <w:i/>
                <w:iCs/>
                <w:lang w:val="is-IS"/>
              </w:rPr>
              <w:t>[svar útgefanda]</w:t>
            </w:r>
          </w:p>
        </w:tc>
      </w:tr>
      <w:tr w:rsidR="00345A20" w:rsidRPr="00025466" w14:paraId="7E0FC4F6" w14:textId="77777777" w:rsidTr="5B1FEA16">
        <w:tc>
          <w:tcPr>
            <w:tcW w:w="4520" w:type="dxa"/>
            <w:shd w:val="clear" w:color="auto" w:fill="auto"/>
          </w:tcPr>
          <w:p w14:paraId="69B7C7F5" w14:textId="77777777" w:rsidR="00345A20" w:rsidRPr="00CF5E83" w:rsidRDefault="7CC9961B" w:rsidP="5B1FEA16">
            <w:pPr>
              <w:spacing w:before="120" w:after="120"/>
              <w:rPr>
                <w:lang w:val="is-IS"/>
              </w:rPr>
            </w:pPr>
            <w:r w:rsidRPr="5B1FEA16">
              <w:rPr>
                <w:lang w:val="is-IS"/>
              </w:rPr>
              <w:t>Inniheldur</w:t>
            </w:r>
            <w:r w:rsidR="147B7A74" w:rsidRPr="5B1FEA16">
              <w:rPr>
                <w:lang w:val="is-IS"/>
              </w:rPr>
              <w:t xml:space="preserve"> </w:t>
            </w:r>
            <w:r w:rsidRPr="5B1FEA16">
              <w:rPr>
                <w:lang w:val="is-IS"/>
              </w:rPr>
              <w:t>lýsingin allar viðeigandi upplýsingar um gjaldþrotaskipti, slitameðferðir eða sambærileg ferli er varða aðila sem bera stjórnunarlega ábyrgð hjá útgefanda? Vinsamlegast vísið í viðeigandi kafla</w:t>
            </w:r>
            <w:r w:rsidR="147B7A74" w:rsidRPr="5B1FEA16">
              <w:rPr>
                <w:lang w:val="is-IS"/>
              </w:rPr>
              <w:t xml:space="preserve"> </w:t>
            </w:r>
            <w:r w:rsidRPr="5B1FEA16">
              <w:rPr>
                <w:lang w:val="is-IS"/>
              </w:rPr>
              <w:t xml:space="preserve">lýsingar, ef við á. </w:t>
            </w:r>
          </w:p>
        </w:tc>
        <w:tc>
          <w:tcPr>
            <w:tcW w:w="4521" w:type="dxa"/>
            <w:shd w:val="clear" w:color="auto" w:fill="auto"/>
          </w:tcPr>
          <w:p w14:paraId="2306D53A" w14:textId="77777777" w:rsidR="00345A20" w:rsidRPr="00025466" w:rsidRDefault="3841433C" w:rsidP="5B1FEA16">
            <w:pPr>
              <w:spacing w:before="120" w:after="120"/>
              <w:rPr>
                <w:i/>
                <w:iCs/>
                <w:lang w:val="is-IS"/>
              </w:rPr>
            </w:pPr>
            <w:r w:rsidRPr="5B1FEA16">
              <w:rPr>
                <w:i/>
                <w:iCs/>
                <w:lang w:val="is-IS"/>
              </w:rPr>
              <w:t>[svar útgefanda]</w:t>
            </w:r>
          </w:p>
        </w:tc>
      </w:tr>
      <w:tr w:rsidR="00C40474" w:rsidRPr="00025466" w14:paraId="3DB756C2" w14:textId="77777777" w:rsidTr="5B1FEA16">
        <w:tc>
          <w:tcPr>
            <w:tcW w:w="4520" w:type="dxa"/>
            <w:shd w:val="clear" w:color="auto" w:fill="auto"/>
          </w:tcPr>
          <w:p w14:paraId="09E854EF" w14:textId="77777777" w:rsidR="00C40474" w:rsidRPr="00CF5E83" w:rsidRDefault="606C9449" w:rsidP="5B1FEA16">
            <w:pPr>
              <w:spacing w:before="120" w:after="120"/>
              <w:rPr>
                <w:lang w:val="is-IS"/>
              </w:rPr>
            </w:pPr>
            <w:r w:rsidRPr="5B1FEA16">
              <w:rPr>
                <w:lang w:val="is-IS"/>
              </w:rPr>
              <w:t>Inniheldur</w:t>
            </w:r>
            <w:r w:rsidR="147B7A74" w:rsidRPr="5B1FEA16">
              <w:rPr>
                <w:lang w:val="is-IS"/>
              </w:rPr>
              <w:t xml:space="preserve"> </w:t>
            </w:r>
            <w:r w:rsidRPr="5B1FEA16">
              <w:rPr>
                <w:lang w:val="is-IS"/>
              </w:rPr>
              <w:t>lýsingin allar viðeigandi upplýsingar um dómsmál eða rannsóknir er varða efnahagsbrot, eða meint efnahagsbrot, er varða aðila sem bera stjórnunarlega ábyrgð hjá útgefanda? Þetta tekur einnig til mála er varða brot gegn reglum Kauphallarinnar eða annars skráningar- eða viðskiptavettvangs. Vinsamlegast vísið í viðeigandi kafla</w:t>
            </w:r>
            <w:r w:rsidR="147B7A74" w:rsidRPr="5B1FEA16">
              <w:rPr>
                <w:lang w:val="is-IS"/>
              </w:rPr>
              <w:t xml:space="preserve"> </w:t>
            </w:r>
            <w:r w:rsidRPr="5B1FEA16">
              <w:rPr>
                <w:lang w:val="is-IS"/>
              </w:rPr>
              <w:t>lýsingar, ef við á.</w:t>
            </w:r>
          </w:p>
        </w:tc>
        <w:tc>
          <w:tcPr>
            <w:tcW w:w="4521" w:type="dxa"/>
            <w:shd w:val="clear" w:color="auto" w:fill="auto"/>
          </w:tcPr>
          <w:p w14:paraId="7CE3BBE1" w14:textId="77777777" w:rsidR="00C40474" w:rsidRPr="00025466" w:rsidRDefault="606C9449" w:rsidP="5B1FEA16">
            <w:pPr>
              <w:spacing w:before="120" w:after="120"/>
              <w:rPr>
                <w:i/>
                <w:iCs/>
                <w:lang w:val="is-IS"/>
              </w:rPr>
            </w:pPr>
            <w:r w:rsidRPr="5B1FEA16">
              <w:rPr>
                <w:i/>
                <w:iCs/>
                <w:lang w:val="is-IS"/>
              </w:rPr>
              <w:t>[svar útgefanda]</w:t>
            </w:r>
          </w:p>
        </w:tc>
      </w:tr>
      <w:tr w:rsidR="00C40474" w:rsidRPr="00025466" w14:paraId="56871A7D" w14:textId="77777777" w:rsidTr="5B1FEA16">
        <w:tc>
          <w:tcPr>
            <w:tcW w:w="4520" w:type="dxa"/>
            <w:shd w:val="clear" w:color="auto" w:fill="auto"/>
          </w:tcPr>
          <w:p w14:paraId="3D0B1A57" w14:textId="77777777" w:rsidR="00C40474" w:rsidRPr="00CF5E83" w:rsidRDefault="606C9449" w:rsidP="5B1FEA16">
            <w:pPr>
              <w:spacing w:before="120" w:after="120"/>
              <w:rPr>
                <w:lang w:val="is-IS"/>
              </w:rPr>
            </w:pPr>
            <w:r w:rsidRPr="5B1FEA16">
              <w:rPr>
                <w:lang w:val="is-IS"/>
              </w:rPr>
              <w:t>Fellur þessi umsókn undir, eða brýtur hún gegn, ákvæðum 5.1 eða 5.2 í reglugerð Evrópuráðsins nr. 833/2014, dags. 31. júlí 2014, með breytingum, varðandi takmarkandi ráðstafanir vegna aðgerða Rússlands í Úkraínu?</w:t>
            </w:r>
          </w:p>
        </w:tc>
        <w:tc>
          <w:tcPr>
            <w:tcW w:w="4521" w:type="dxa"/>
            <w:shd w:val="clear" w:color="auto" w:fill="auto"/>
          </w:tcPr>
          <w:p w14:paraId="0C43D332" w14:textId="77777777" w:rsidR="00C40474" w:rsidRPr="00025466" w:rsidRDefault="606C9449" w:rsidP="5B1FEA16">
            <w:pPr>
              <w:spacing w:before="120" w:after="120"/>
              <w:rPr>
                <w:i/>
                <w:iCs/>
                <w:lang w:val="is-IS"/>
              </w:rPr>
            </w:pPr>
            <w:r w:rsidRPr="5B1FEA16">
              <w:rPr>
                <w:i/>
                <w:iCs/>
                <w:lang w:val="is-IS"/>
              </w:rPr>
              <w:t>[svar útgefanda]</w:t>
            </w:r>
          </w:p>
        </w:tc>
      </w:tr>
    </w:tbl>
    <w:p w14:paraId="17AD93B2" w14:textId="77777777" w:rsidR="0056766A" w:rsidRDefault="0056766A" w:rsidP="5B1FEA16">
      <w:pPr>
        <w:rPr>
          <w:rStyle w:val="IntenseEmphasis"/>
          <w:lang w:val="is-IS"/>
        </w:rPr>
      </w:pPr>
    </w:p>
    <w:p w14:paraId="0DE4B5B7" w14:textId="77777777" w:rsidR="002A617A" w:rsidRDefault="002A617A" w:rsidP="5B1FEA16">
      <w:pPr>
        <w:rPr>
          <w:lang w:val="is-IS"/>
        </w:rPr>
      </w:pPr>
    </w:p>
    <w:p w14:paraId="11428911" w14:textId="77777777" w:rsidR="00345A20" w:rsidRPr="008452F6" w:rsidRDefault="7CC9961B" w:rsidP="5B1FEA16">
      <w:pPr>
        <w:rPr>
          <w:rStyle w:val="IntenseEmphasis"/>
          <w:lang w:val="is-IS"/>
        </w:rPr>
      </w:pPr>
      <w:r w:rsidRPr="5B1FEA16">
        <w:rPr>
          <w:rStyle w:val="IntenseEmphasis"/>
          <w:lang w:val="is-IS"/>
        </w:rPr>
        <w:t>Áreiðanleikakönnun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4437"/>
      </w:tblGrid>
      <w:tr w:rsidR="00345A20" w14:paraId="5FD45E8D" w14:textId="77777777" w:rsidTr="5B1FEA16">
        <w:tc>
          <w:tcPr>
            <w:tcW w:w="4520" w:type="dxa"/>
            <w:shd w:val="clear" w:color="auto" w:fill="auto"/>
          </w:tcPr>
          <w:p w14:paraId="3DBAE2BE" w14:textId="77777777" w:rsidR="00345A20" w:rsidRDefault="7CC9961B" w:rsidP="5B1FEA16">
            <w:pPr>
              <w:spacing w:before="120" w:after="120"/>
              <w:rPr>
                <w:lang w:val="is-IS"/>
              </w:rPr>
            </w:pPr>
            <w:r w:rsidRPr="5B1FEA16">
              <w:rPr>
                <w:lang w:val="is-IS"/>
              </w:rPr>
              <w:t>Greinið frá umfangi og helstu niðurstöðum  áreiðanleikakannana sem gerðar hafa verið í tengslum við töku til viðskipta eða gerð</w:t>
            </w:r>
            <w:r w:rsidR="147B7A74" w:rsidRPr="5B1FEA16">
              <w:rPr>
                <w:lang w:val="is-IS"/>
              </w:rPr>
              <w:t xml:space="preserve"> </w:t>
            </w:r>
            <w:r w:rsidRPr="5B1FEA16">
              <w:rPr>
                <w:lang w:val="is-IS"/>
              </w:rPr>
              <w:t xml:space="preserve">lýsingar, ef við á.  </w:t>
            </w:r>
          </w:p>
        </w:tc>
        <w:tc>
          <w:tcPr>
            <w:tcW w:w="4521" w:type="dxa"/>
            <w:shd w:val="clear" w:color="auto" w:fill="auto"/>
          </w:tcPr>
          <w:p w14:paraId="6491269C" w14:textId="77777777" w:rsidR="00345A20" w:rsidRPr="00583D08" w:rsidRDefault="3841433C" w:rsidP="5B1FEA16">
            <w:pPr>
              <w:spacing w:before="120" w:after="120"/>
              <w:rPr>
                <w:i/>
                <w:iCs/>
                <w:lang w:val="is-IS"/>
              </w:rPr>
            </w:pPr>
            <w:r w:rsidRPr="5B1FEA16">
              <w:rPr>
                <w:i/>
                <w:iCs/>
                <w:lang w:val="is-IS"/>
              </w:rPr>
              <w:t>[svar útgefanda]</w:t>
            </w:r>
          </w:p>
        </w:tc>
      </w:tr>
    </w:tbl>
    <w:p w14:paraId="66204FF1" w14:textId="77777777" w:rsidR="00345A20" w:rsidRPr="00A162DB" w:rsidRDefault="00345A20" w:rsidP="5B1FEA16">
      <w:pPr>
        <w:rPr>
          <w:lang w:val="is-IS"/>
        </w:rPr>
      </w:pPr>
    </w:p>
    <w:p w14:paraId="2DBF0D7D" w14:textId="77777777" w:rsidR="003578C2" w:rsidRDefault="003578C2" w:rsidP="5B1FEA16">
      <w:pPr>
        <w:rPr>
          <w:lang w:val="is-IS"/>
        </w:rPr>
      </w:pPr>
    </w:p>
    <w:p w14:paraId="3FBDE40C" w14:textId="77777777" w:rsidR="00345A20" w:rsidRPr="00A162DB" w:rsidRDefault="7CC9961B" w:rsidP="5B1FEA16">
      <w:pPr>
        <w:rPr>
          <w:rStyle w:val="IntenseEmphasis"/>
          <w:lang w:val="is-IS"/>
        </w:rPr>
      </w:pPr>
      <w:r w:rsidRPr="5B1FEA16">
        <w:rPr>
          <w:rStyle w:val="IntenseEmphasis"/>
          <w:lang w:val="is-IS"/>
        </w:rPr>
        <w:t>Aðrar upplýsingar: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345A20" w:rsidRPr="003C2060" w14:paraId="6B62F1B3" w14:textId="77777777" w:rsidTr="5B1FEA16">
        <w:tc>
          <w:tcPr>
            <w:tcW w:w="9039" w:type="dxa"/>
          </w:tcPr>
          <w:p w14:paraId="02F2C34E" w14:textId="77777777" w:rsidR="00345A20" w:rsidRPr="003C2060" w:rsidRDefault="00345A20" w:rsidP="5B1FEA16">
            <w:pPr>
              <w:spacing w:before="120" w:after="120"/>
              <w:rPr>
                <w:lang w:val="is-IS"/>
              </w:rPr>
            </w:pPr>
          </w:p>
        </w:tc>
      </w:tr>
    </w:tbl>
    <w:p w14:paraId="680A4E5D" w14:textId="77777777" w:rsidR="00345A20" w:rsidRDefault="00345A20" w:rsidP="5B1FEA16">
      <w:pPr>
        <w:pStyle w:val="BodyText"/>
        <w:rPr>
          <w:lang w:val="is-IS"/>
        </w:rPr>
      </w:pPr>
    </w:p>
    <w:p w14:paraId="19219836" w14:textId="77777777" w:rsidR="00345A20" w:rsidRDefault="00345A20" w:rsidP="5B1FEA16">
      <w:pPr>
        <w:pStyle w:val="BodyText"/>
        <w:rPr>
          <w:lang w:val="is-IS"/>
        </w:rPr>
      </w:pPr>
    </w:p>
    <w:p w14:paraId="296FEF7D" w14:textId="77777777" w:rsidR="00345A20" w:rsidRPr="003C2060" w:rsidRDefault="00345A20" w:rsidP="5B1FEA16">
      <w:pPr>
        <w:pStyle w:val="BodyText"/>
        <w:rPr>
          <w:lang w:val="is-IS"/>
        </w:rPr>
      </w:pPr>
    </w:p>
    <w:p w14:paraId="7194DBDC" w14:textId="77777777" w:rsidR="00841CE5" w:rsidRDefault="00841CE5" w:rsidP="5B1FEA16">
      <w:pPr>
        <w:pStyle w:val="BodyText"/>
        <w:rPr>
          <w:b/>
          <w:bCs/>
          <w:lang w:val="is-IS"/>
        </w:rPr>
      </w:pPr>
      <w:r>
        <w:rPr>
          <w:b/>
          <w:bCs/>
          <w:lang w:val="en-GB"/>
        </w:rPr>
        <w:tab/>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5"/>
      </w:tblGrid>
      <w:tr w:rsidR="00841CE5" w14:paraId="2F94738D" w14:textId="77777777" w:rsidTr="5B1FEA16">
        <w:tc>
          <w:tcPr>
            <w:tcW w:w="9039" w:type="dxa"/>
            <w:tcBorders>
              <w:top w:val="single" w:sz="4" w:space="0" w:color="auto"/>
              <w:left w:val="single" w:sz="4" w:space="0" w:color="auto"/>
              <w:bottom w:val="single" w:sz="4" w:space="0" w:color="auto"/>
              <w:right w:val="single" w:sz="4" w:space="0" w:color="auto"/>
            </w:tcBorders>
            <w:shd w:val="clear" w:color="auto" w:fill="DBE5F1"/>
            <w:hideMark/>
          </w:tcPr>
          <w:p w14:paraId="68C2B1CB" w14:textId="77777777" w:rsidR="00841CE5" w:rsidRDefault="311F7AAF" w:rsidP="5B1FEA16">
            <w:pPr>
              <w:tabs>
                <w:tab w:val="left" w:leader="underscore" w:pos="3969"/>
              </w:tabs>
              <w:spacing w:before="120" w:after="120"/>
              <w:outlineLvl w:val="0"/>
              <w:rPr>
                <w:b/>
                <w:bCs/>
                <w:lang w:val="is-IS"/>
              </w:rPr>
            </w:pPr>
            <w:r w:rsidRPr="5B1FEA16">
              <w:rPr>
                <w:b/>
                <w:bCs/>
                <w:lang w:val="is-IS"/>
              </w:rPr>
              <w:t>Staður og dagsetning:</w:t>
            </w:r>
          </w:p>
        </w:tc>
      </w:tr>
      <w:tr w:rsidR="00841CE5" w14:paraId="769D0D3C" w14:textId="77777777" w:rsidTr="5B1FEA16">
        <w:tc>
          <w:tcPr>
            <w:tcW w:w="9039" w:type="dxa"/>
            <w:tcBorders>
              <w:top w:val="single" w:sz="4" w:space="0" w:color="auto"/>
              <w:left w:val="single" w:sz="4" w:space="0" w:color="auto"/>
              <w:bottom w:val="single" w:sz="4" w:space="0" w:color="auto"/>
              <w:right w:val="single" w:sz="4" w:space="0" w:color="auto"/>
            </w:tcBorders>
          </w:tcPr>
          <w:p w14:paraId="54CD245A" w14:textId="77777777" w:rsidR="00841CE5" w:rsidRDefault="00841CE5" w:rsidP="5B1FEA16">
            <w:pPr>
              <w:spacing w:before="120" w:after="120"/>
              <w:rPr>
                <w:lang w:val="is-IS"/>
              </w:rPr>
            </w:pPr>
          </w:p>
        </w:tc>
      </w:tr>
    </w:tbl>
    <w:p w14:paraId="1231BE67" w14:textId="77777777" w:rsidR="00841CE5" w:rsidRDefault="00841CE5" w:rsidP="5B1FEA16">
      <w:pPr>
        <w:tabs>
          <w:tab w:val="left" w:leader="underscore" w:pos="3969"/>
        </w:tabs>
        <w:spacing w:line="480" w:lineRule="auto"/>
        <w:outlineLvl w:val="0"/>
        <w:rPr>
          <w:lang w:val="is-IS"/>
        </w:rPr>
      </w:pPr>
    </w:p>
    <w:p w14:paraId="1A877EEF" w14:textId="77777777" w:rsidR="00345A20" w:rsidRPr="002F44EB" w:rsidRDefault="7CC9961B" w:rsidP="5B1FEA16">
      <w:pPr>
        <w:tabs>
          <w:tab w:val="left" w:leader="underscore" w:pos="3969"/>
        </w:tabs>
        <w:spacing w:line="480" w:lineRule="auto"/>
        <w:outlineLvl w:val="0"/>
        <w:rPr>
          <w:lang w:val="is-IS"/>
        </w:rPr>
      </w:pPr>
      <w:r w:rsidRPr="5B1FEA16">
        <w:rPr>
          <w:lang w:val="is-IS"/>
        </w:rPr>
        <w:t>Fyrir hönd stjórnar útgefanda</w:t>
      </w:r>
      <w:r w:rsidR="1AFC1E86" w:rsidRPr="5B1FEA16">
        <w:rPr>
          <w:lang w:val="is-IS"/>
        </w:rPr>
        <w:t xml:space="preserve"> og greiðanda</w:t>
      </w:r>
      <w:r w:rsidRPr="5B1FEA16">
        <w:rPr>
          <w:lang w:val="is-I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4445"/>
      </w:tblGrid>
      <w:tr w:rsidR="00345A20" w:rsidRPr="003A7429" w14:paraId="11E5203D" w14:textId="77777777" w:rsidTr="5B1FEA16">
        <w:tc>
          <w:tcPr>
            <w:tcW w:w="4520" w:type="dxa"/>
            <w:shd w:val="clear" w:color="auto" w:fill="DBE5F1"/>
          </w:tcPr>
          <w:p w14:paraId="5F73B42B" w14:textId="77777777" w:rsidR="00345A20" w:rsidRPr="002F44EB" w:rsidRDefault="7CC9961B" w:rsidP="5B1FEA16">
            <w:pPr>
              <w:tabs>
                <w:tab w:val="left" w:leader="underscore" w:pos="3969"/>
              </w:tabs>
              <w:spacing w:before="120" w:after="120"/>
              <w:outlineLvl w:val="0"/>
              <w:rPr>
                <w:b/>
                <w:bCs/>
                <w:lang w:val="is-IS"/>
              </w:rPr>
            </w:pPr>
            <w:r w:rsidRPr="5B1FEA16">
              <w:rPr>
                <w:b/>
                <w:bCs/>
                <w:lang w:val="is-IS"/>
              </w:rPr>
              <w:t xml:space="preserve">Nafn </w:t>
            </w:r>
            <w:r w:rsidR="3841433C" w:rsidRPr="5B1FEA16">
              <w:rPr>
                <w:b/>
                <w:bCs/>
                <w:lang w:val="is-IS"/>
              </w:rPr>
              <w:t xml:space="preserve">og staða </w:t>
            </w:r>
            <w:r w:rsidRPr="5B1FEA16">
              <w:rPr>
                <w:b/>
                <w:bCs/>
                <w:lang w:val="is-IS"/>
              </w:rPr>
              <w:t>í prentstöfum</w:t>
            </w:r>
          </w:p>
        </w:tc>
        <w:tc>
          <w:tcPr>
            <w:tcW w:w="4521" w:type="dxa"/>
            <w:shd w:val="clear" w:color="auto" w:fill="DBE5F1"/>
          </w:tcPr>
          <w:p w14:paraId="40859517" w14:textId="77777777" w:rsidR="00345A20" w:rsidRPr="003A7429" w:rsidRDefault="7CC9961B" w:rsidP="5B1FEA16">
            <w:pPr>
              <w:tabs>
                <w:tab w:val="left" w:leader="underscore" w:pos="3969"/>
              </w:tabs>
              <w:spacing w:before="120" w:after="120"/>
              <w:outlineLvl w:val="0"/>
              <w:rPr>
                <w:b/>
                <w:bCs/>
                <w:lang w:val="is-IS"/>
              </w:rPr>
            </w:pPr>
            <w:r w:rsidRPr="5B1FEA16">
              <w:rPr>
                <w:b/>
                <w:bCs/>
                <w:lang w:val="is-IS"/>
              </w:rPr>
              <w:t>Undirskrift</w:t>
            </w:r>
          </w:p>
        </w:tc>
      </w:tr>
      <w:tr w:rsidR="00345A20" w:rsidRPr="003A7429" w14:paraId="36FEB5B0" w14:textId="77777777" w:rsidTr="5B1FEA16">
        <w:tc>
          <w:tcPr>
            <w:tcW w:w="4520" w:type="dxa"/>
            <w:shd w:val="clear" w:color="auto" w:fill="auto"/>
          </w:tcPr>
          <w:p w14:paraId="30D7AA69" w14:textId="77777777" w:rsidR="00345A20" w:rsidRPr="003A7429" w:rsidRDefault="00345A20" w:rsidP="5B1FEA16">
            <w:pPr>
              <w:tabs>
                <w:tab w:val="left" w:leader="underscore" w:pos="3969"/>
              </w:tabs>
              <w:spacing w:before="240" w:after="240"/>
              <w:outlineLvl w:val="0"/>
              <w:rPr>
                <w:i/>
                <w:iCs/>
                <w:lang w:val="is-IS"/>
              </w:rPr>
            </w:pPr>
          </w:p>
        </w:tc>
        <w:tc>
          <w:tcPr>
            <w:tcW w:w="4521" w:type="dxa"/>
            <w:shd w:val="clear" w:color="auto" w:fill="auto"/>
          </w:tcPr>
          <w:p w14:paraId="7196D064" w14:textId="77777777" w:rsidR="00345A20" w:rsidRPr="003A7429" w:rsidRDefault="00345A20" w:rsidP="5B1FEA16">
            <w:pPr>
              <w:tabs>
                <w:tab w:val="left" w:leader="underscore" w:pos="3969"/>
              </w:tabs>
              <w:spacing w:before="240" w:after="240"/>
              <w:outlineLvl w:val="0"/>
              <w:rPr>
                <w:lang w:val="is-IS"/>
              </w:rPr>
            </w:pPr>
          </w:p>
        </w:tc>
      </w:tr>
    </w:tbl>
    <w:p w14:paraId="34FF1C98" w14:textId="77777777" w:rsidR="00345A20" w:rsidRDefault="00345A20" w:rsidP="5B1FEA16">
      <w:pPr>
        <w:tabs>
          <w:tab w:val="left" w:leader="underscore" w:pos="3969"/>
        </w:tabs>
        <w:spacing w:line="480" w:lineRule="auto"/>
        <w:outlineLvl w:val="0"/>
        <w:rPr>
          <w:lang w:val="is-IS"/>
        </w:rPr>
      </w:pPr>
    </w:p>
    <w:p w14:paraId="03FC0A0C" w14:textId="6DD714BA" w:rsidR="00345A20" w:rsidRPr="003C2060" w:rsidRDefault="7CC9961B" w:rsidP="5B1FEA16">
      <w:pPr>
        <w:tabs>
          <w:tab w:val="left" w:leader="underscore" w:pos="3969"/>
        </w:tabs>
        <w:spacing w:line="480" w:lineRule="auto"/>
        <w:outlineLvl w:val="0"/>
        <w:rPr>
          <w:lang w:val="is-IS"/>
        </w:rPr>
      </w:pPr>
      <w:r w:rsidRPr="5B1FEA16">
        <w:rPr>
          <w:lang w:val="is-IS"/>
        </w:rPr>
        <w:t xml:space="preserve">Fyrir hönd </w:t>
      </w:r>
      <w:r w:rsidR="21CAD2D6" w:rsidRPr="5B1FEA16">
        <w:rPr>
          <w:lang w:val="is-IS"/>
        </w:rPr>
        <w:t>umsjónaraðila</w:t>
      </w:r>
      <w:r w:rsidRPr="5B1FEA16">
        <w:rPr>
          <w:lang w:val="is-I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4445"/>
      </w:tblGrid>
      <w:tr w:rsidR="00345A20" w:rsidRPr="003A7429" w14:paraId="22CFE99D" w14:textId="77777777" w:rsidTr="5B1FEA16">
        <w:tc>
          <w:tcPr>
            <w:tcW w:w="4520" w:type="dxa"/>
            <w:shd w:val="clear" w:color="auto" w:fill="DBE5F1"/>
          </w:tcPr>
          <w:p w14:paraId="5C246329" w14:textId="77777777" w:rsidR="00345A20" w:rsidRPr="002F44EB" w:rsidRDefault="7CC9961B" w:rsidP="5B1FEA16">
            <w:pPr>
              <w:tabs>
                <w:tab w:val="left" w:leader="underscore" w:pos="3969"/>
              </w:tabs>
              <w:spacing w:before="120" w:after="120"/>
              <w:outlineLvl w:val="0"/>
              <w:rPr>
                <w:b/>
                <w:bCs/>
                <w:lang w:val="is-IS"/>
              </w:rPr>
            </w:pPr>
            <w:r w:rsidRPr="5B1FEA16">
              <w:rPr>
                <w:b/>
                <w:bCs/>
                <w:lang w:val="is-IS"/>
              </w:rPr>
              <w:t>Nafn</w:t>
            </w:r>
            <w:r w:rsidR="3841433C" w:rsidRPr="5B1FEA16">
              <w:rPr>
                <w:b/>
                <w:bCs/>
                <w:lang w:val="is-IS"/>
              </w:rPr>
              <w:t xml:space="preserve"> og staða</w:t>
            </w:r>
            <w:r w:rsidRPr="5B1FEA16">
              <w:rPr>
                <w:b/>
                <w:bCs/>
                <w:lang w:val="is-IS"/>
              </w:rPr>
              <w:t xml:space="preserve"> í prentstöfum</w:t>
            </w:r>
          </w:p>
        </w:tc>
        <w:tc>
          <w:tcPr>
            <w:tcW w:w="4521" w:type="dxa"/>
            <w:shd w:val="clear" w:color="auto" w:fill="DBE5F1"/>
          </w:tcPr>
          <w:p w14:paraId="522CD16B" w14:textId="77777777" w:rsidR="00345A20" w:rsidRPr="003A7429" w:rsidRDefault="7CC9961B" w:rsidP="5B1FEA16">
            <w:pPr>
              <w:tabs>
                <w:tab w:val="left" w:leader="underscore" w:pos="3969"/>
              </w:tabs>
              <w:spacing w:before="120" w:after="120"/>
              <w:outlineLvl w:val="0"/>
              <w:rPr>
                <w:b/>
                <w:bCs/>
                <w:lang w:val="is-IS"/>
              </w:rPr>
            </w:pPr>
            <w:r w:rsidRPr="5B1FEA16">
              <w:rPr>
                <w:b/>
                <w:bCs/>
                <w:lang w:val="is-IS"/>
              </w:rPr>
              <w:t>Undirskrift</w:t>
            </w:r>
          </w:p>
        </w:tc>
      </w:tr>
      <w:tr w:rsidR="00345A20" w:rsidRPr="003A7429" w14:paraId="6D072C0D" w14:textId="77777777" w:rsidTr="5B1FEA16">
        <w:tc>
          <w:tcPr>
            <w:tcW w:w="4520" w:type="dxa"/>
            <w:shd w:val="clear" w:color="auto" w:fill="auto"/>
          </w:tcPr>
          <w:p w14:paraId="48A21919" w14:textId="77777777" w:rsidR="00345A20" w:rsidRPr="003A7429" w:rsidRDefault="00345A20" w:rsidP="5B1FEA16">
            <w:pPr>
              <w:tabs>
                <w:tab w:val="left" w:leader="underscore" w:pos="3969"/>
              </w:tabs>
              <w:spacing w:before="240" w:after="240"/>
              <w:outlineLvl w:val="0"/>
              <w:rPr>
                <w:lang w:val="is-IS"/>
              </w:rPr>
            </w:pPr>
          </w:p>
        </w:tc>
        <w:tc>
          <w:tcPr>
            <w:tcW w:w="4521" w:type="dxa"/>
            <w:shd w:val="clear" w:color="auto" w:fill="auto"/>
          </w:tcPr>
          <w:p w14:paraId="6BD18F9B" w14:textId="77777777" w:rsidR="00345A20" w:rsidRPr="003A7429" w:rsidRDefault="00345A20" w:rsidP="5B1FEA16">
            <w:pPr>
              <w:tabs>
                <w:tab w:val="left" w:leader="underscore" w:pos="3969"/>
              </w:tabs>
              <w:spacing w:before="240" w:after="240"/>
              <w:outlineLvl w:val="0"/>
              <w:rPr>
                <w:lang w:val="is-IS"/>
              </w:rPr>
            </w:pPr>
          </w:p>
        </w:tc>
      </w:tr>
    </w:tbl>
    <w:p w14:paraId="238601FE" w14:textId="77777777" w:rsidR="00B9751F" w:rsidRDefault="00B9751F" w:rsidP="5B1FEA16">
      <w:pPr>
        <w:tabs>
          <w:tab w:val="left" w:leader="underscore" w:pos="3969"/>
        </w:tabs>
        <w:outlineLvl w:val="0"/>
        <w:rPr>
          <w:b/>
          <w:bCs/>
          <w:sz w:val="24"/>
          <w:szCs w:val="24"/>
          <w:lang w:val="is-IS"/>
        </w:rPr>
      </w:pPr>
      <w:bookmarkStart w:id="0" w:name="_Ref437443567"/>
    </w:p>
    <w:p w14:paraId="0F3CABC7" w14:textId="77777777" w:rsidR="00B633C2" w:rsidRDefault="00B633C2" w:rsidP="5B1FEA16">
      <w:pPr>
        <w:rPr>
          <w:b/>
          <w:bCs/>
          <w:sz w:val="24"/>
          <w:szCs w:val="24"/>
          <w:lang w:val="is-IS"/>
        </w:rPr>
      </w:pPr>
      <w:r w:rsidRPr="5B1FEA16">
        <w:rPr>
          <w:b/>
          <w:bCs/>
          <w:sz w:val="24"/>
          <w:szCs w:val="24"/>
          <w:lang w:val="is-IS"/>
        </w:rPr>
        <w:br w:type="page"/>
      </w:r>
    </w:p>
    <w:p w14:paraId="0ABEE364" w14:textId="77777777" w:rsidR="00345A20" w:rsidRPr="005F76B7" w:rsidRDefault="3841433C" w:rsidP="5B1FEA16">
      <w:pPr>
        <w:tabs>
          <w:tab w:val="left" w:leader="underscore" w:pos="3969"/>
        </w:tabs>
        <w:outlineLvl w:val="0"/>
        <w:rPr>
          <w:b/>
          <w:bCs/>
          <w:sz w:val="24"/>
          <w:szCs w:val="24"/>
          <w:lang w:val="is-IS"/>
        </w:rPr>
      </w:pPr>
      <w:r w:rsidRPr="5B1FEA16">
        <w:rPr>
          <w:b/>
          <w:bCs/>
          <w:sz w:val="24"/>
          <w:szCs w:val="24"/>
          <w:lang w:val="is-IS"/>
        </w:rPr>
        <w:lastRenderedPageBreak/>
        <w:t>F</w:t>
      </w:r>
      <w:r w:rsidR="7CC9961B" w:rsidRPr="5B1FEA16">
        <w:rPr>
          <w:b/>
          <w:bCs/>
          <w:sz w:val="24"/>
          <w:szCs w:val="24"/>
          <w:lang w:val="is-IS"/>
        </w:rPr>
        <w:t>ylgigögn:</w:t>
      </w:r>
    </w:p>
    <w:p w14:paraId="14886C7F" w14:textId="77777777" w:rsidR="00345A20" w:rsidRPr="00B249A0" w:rsidRDefault="7CC9961B" w:rsidP="5B1FEA16">
      <w:pPr>
        <w:pStyle w:val="Meginml"/>
        <w:ind w:left="902" w:hanging="902"/>
        <w:rPr>
          <w:sz w:val="22"/>
          <w:szCs w:val="22"/>
        </w:rPr>
      </w:pPr>
      <w:r w:rsidRPr="5B1FEA16">
        <w:rPr>
          <w:rFonts w:ascii="MS Mincho" w:eastAsia="MS Mincho" w:hAnsi="MS Mincho" w:cs="MS Mincho"/>
          <w:sz w:val="22"/>
          <w:szCs w:val="22"/>
        </w:rPr>
        <w:t>☐</w:t>
      </w:r>
      <w:r w:rsidR="00345A20">
        <w:tab/>
      </w:r>
      <w:r w:rsidRPr="5B1FEA16">
        <w:rPr>
          <w:sz w:val="22"/>
          <w:szCs w:val="22"/>
        </w:rPr>
        <w:t>Fullbúin drög að lýsingu.</w:t>
      </w:r>
    </w:p>
    <w:bookmarkEnd w:id="0"/>
    <w:p w14:paraId="41286020" w14:textId="77777777" w:rsidR="00345A20" w:rsidRPr="00B249A0" w:rsidRDefault="7CC9961B" w:rsidP="5B1FEA16">
      <w:pPr>
        <w:pStyle w:val="Meginml"/>
        <w:ind w:left="902" w:hanging="902"/>
        <w:rPr>
          <w:sz w:val="22"/>
          <w:szCs w:val="22"/>
        </w:rPr>
      </w:pPr>
      <w:r w:rsidRPr="5B1FEA16">
        <w:rPr>
          <w:rFonts w:ascii="MS Mincho" w:eastAsia="MS Mincho" w:hAnsi="MS Mincho" w:cs="MS Mincho"/>
          <w:sz w:val="22"/>
          <w:szCs w:val="22"/>
        </w:rPr>
        <w:t>☐</w:t>
      </w:r>
      <w:r w:rsidR="00345A20">
        <w:tab/>
      </w:r>
      <w:r w:rsidRPr="5B1FEA16">
        <w:rPr>
          <w:sz w:val="22"/>
          <w:szCs w:val="22"/>
        </w:rPr>
        <w:t xml:space="preserve">Endurskoðaðir ársreikningar útgefanda, eða samstæðureikningar ef við á, undanfarin þrjú ár, nema undanþága hafi verið veitt af Kauphöllinni, </w:t>
      </w:r>
      <w:proofErr w:type="spellStart"/>
      <w:r w:rsidRPr="5B1FEA16">
        <w:rPr>
          <w:sz w:val="22"/>
          <w:szCs w:val="22"/>
        </w:rPr>
        <w:t>áritaðir</w:t>
      </w:r>
      <w:proofErr w:type="spellEnd"/>
      <w:r w:rsidRPr="5B1FEA16">
        <w:rPr>
          <w:sz w:val="22"/>
          <w:szCs w:val="22"/>
        </w:rPr>
        <w:t xml:space="preserve"> af löggiltum endurskoðanda og síðasti árshlutareikningur, eða samstæðureikningur, vegna yfirstandandi árs, ef við á.</w:t>
      </w:r>
    </w:p>
    <w:p w14:paraId="7EFB45B4" w14:textId="77777777" w:rsidR="0094483D" w:rsidRPr="00DA60F3" w:rsidRDefault="128F5124" w:rsidP="5B1FEA16">
      <w:pPr>
        <w:pStyle w:val="Meginml"/>
        <w:ind w:left="902" w:hanging="902"/>
        <w:rPr>
          <w:sz w:val="22"/>
          <w:szCs w:val="22"/>
        </w:rPr>
      </w:pPr>
      <w:r w:rsidRPr="5B1FEA16">
        <w:rPr>
          <w:sz w:val="22"/>
          <w:szCs w:val="22"/>
        </w:rPr>
        <w:t>☐</w:t>
      </w:r>
      <w:r w:rsidR="0094483D">
        <w:tab/>
      </w:r>
      <w:r w:rsidR="7CC9961B" w:rsidRPr="5B1FEA16">
        <w:rPr>
          <w:sz w:val="22"/>
          <w:szCs w:val="22"/>
        </w:rPr>
        <w:t>Vottorð úr fyrirtækjaskrá, þ.e. staðfesting á skráningu útgefanda í fyrirtækjaskrá, ef við á, eða, sé um erlendan útgefanda að ræða, staðfesting frá sambærilegu yfirvaldi í því landi þar sem útgefandi er skráður</w:t>
      </w:r>
      <w:r w:rsidR="60F30CFE" w:rsidRPr="5B1FEA16">
        <w:rPr>
          <w:sz w:val="22"/>
          <w:szCs w:val="22"/>
        </w:rPr>
        <w:t>.</w:t>
      </w:r>
    </w:p>
    <w:p w14:paraId="053302A3" w14:textId="77777777" w:rsidR="0094483D" w:rsidRPr="00DA60F3" w:rsidRDefault="128F5124" w:rsidP="5B1FEA16">
      <w:pPr>
        <w:pStyle w:val="Meginml"/>
        <w:ind w:left="902" w:hanging="902"/>
        <w:rPr>
          <w:sz w:val="22"/>
          <w:szCs w:val="22"/>
        </w:rPr>
      </w:pPr>
      <w:r w:rsidRPr="5B1FEA16">
        <w:rPr>
          <w:sz w:val="22"/>
          <w:szCs w:val="22"/>
        </w:rPr>
        <w:t>☐</w:t>
      </w:r>
      <w:r w:rsidR="0094483D">
        <w:tab/>
      </w:r>
      <w:r w:rsidR="7CC9961B" w:rsidRPr="5B1FEA16">
        <w:rPr>
          <w:sz w:val="22"/>
          <w:szCs w:val="22"/>
        </w:rPr>
        <w:t>Gildandi samþykktir útgefanda, ef við á</w:t>
      </w:r>
      <w:r w:rsidR="60F30CFE" w:rsidRPr="5B1FEA16">
        <w:rPr>
          <w:sz w:val="22"/>
          <w:szCs w:val="22"/>
        </w:rPr>
        <w:t>.</w:t>
      </w:r>
    </w:p>
    <w:p w14:paraId="4946F1E2" w14:textId="77777777" w:rsidR="0094483D" w:rsidRPr="00DA60F3" w:rsidRDefault="128F5124" w:rsidP="5B1FEA16">
      <w:pPr>
        <w:pStyle w:val="Meginml"/>
        <w:ind w:left="902" w:hanging="902"/>
        <w:rPr>
          <w:sz w:val="22"/>
          <w:szCs w:val="22"/>
        </w:rPr>
      </w:pPr>
      <w:r w:rsidRPr="5B1FEA16">
        <w:rPr>
          <w:sz w:val="22"/>
          <w:szCs w:val="22"/>
        </w:rPr>
        <w:t>☐</w:t>
      </w:r>
      <w:r w:rsidR="0094483D">
        <w:tab/>
      </w:r>
      <w:proofErr w:type="spellStart"/>
      <w:r w:rsidR="7CC9961B" w:rsidRPr="5B1FEA16">
        <w:rPr>
          <w:sz w:val="22"/>
          <w:szCs w:val="22"/>
        </w:rPr>
        <w:t>Útfyllt</w:t>
      </w:r>
      <w:proofErr w:type="spellEnd"/>
      <w:r w:rsidR="7CC9961B" w:rsidRPr="5B1FEA16">
        <w:rPr>
          <w:sz w:val="22"/>
          <w:szCs w:val="22"/>
        </w:rPr>
        <w:t xml:space="preserve"> eyðublað með upplýsingum um skilmála skuldabréfaflokksins </w:t>
      </w:r>
      <w:r w:rsidR="12FE92B8" w:rsidRPr="5B1FEA16">
        <w:rPr>
          <w:sz w:val="22"/>
          <w:szCs w:val="22"/>
        </w:rPr>
        <w:t>(</w:t>
      </w:r>
      <w:r w:rsidR="7CC9961B" w:rsidRPr="5B1FEA16">
        <w:rPr>
          <w:sz w:val="22"/>
          <w:szCs w:val="22"/>
        </w:rPr>
        <w:t xml:space="preserve">e. </w:t>
      </w:r>
      <w:proofErr w:type="spellStart"/>
      <w:r w:rsidR="12FE92B8" w:rsidRPr="5B1FEA16">
        <w:rPr>
          <w:sz w:val="22"/>
          <w:szCs w:val="22"/>
        </w:rPr>
        <w:t>term</w:t>
      </w:r>
      <w:proofErr w:type="spellEnd"/>
      <w:r w:rsidR="12FE92B8" w:rsidRPr="5B1FEA16">
        <w:rPr>
          <w:sz w:val="22"/>
          <w:szCs w:val="22"/>
        </w:rPr>
        <w:t xml:space="preserve"> </w:t>
      </w:r>
      <w:proofErr w:type="spellStart"/>
      <w:r w:rsidR="12FE92B8" w:rsidRPr="5B1FEA16">
        <w:rPr>
          <w:sz w:val="22"/>
          <w:szCs w:val="22"/>
        </w:rPr>
        <w:t>sheet</w:t>
      </w:r>
      <w:proofErr w:type="spellEnd"/>
      <w:r w:rsidR="12FE92B8" w:rsidRPr="5B1FEA16">
        <w:rPr>
          <w:sz w:val="22"/>
          <w:szCs w:val="22"/>
        </w:rPr>
        <w:t>)</w:t>
      </w:r>
      <w:r w:rsidR="60F30CFE" w:rsidRPr="5B1FEA16">
        <w:rPr>
          <w:sz w:val="22"/>
          <w:szCs w:val="22"/>
        </w:rPr>
        <w:t>.</w:t>
      </w:r>
    </w:p>
    <w:p w14:paraId="71001DB5" w14:textId="77777777" w:rsidR="00DA60F3" w:rsidRDefault="128F5124" w:rsidP="5B1FEA16">
      <w:pPr>
        <w:pStyle w:val="Meginml"/>
        <w:ind w:left="902" w:hanging="902"/>
        <w:rPr>
          <w:sz w:val="22"/>
          <w:szCs w:val="22"/>
        </w:rPr>
      </w:pPr>
      <w:r w:rsidRPr="5B1FEA16">
        <w:rPr>
          <w:sz w:val="22"/>
          <w:szCs w:val="22"/>
        </w:rPr>
        <w:t>☐</w:t>
      </w:r>
      <w:r w:rsidR="0094483D">
        <w:tab/>
      </w:r>
      <w:r w:rsidR="7CC9961B" w:rsidRPr="5B1FEA16">
        <w:rPr>
          <w:sz w:val="22"/>
          <w:szCs w:val="22"/>
        </w:rPr>
        <w:t>Undirrituð fundargerð stjórnar eða viðeigandi stjórnareiningar innan útgefanda þar sem staðfest er ákvörðun um að sækja um töku skuldabréfanna til viðskipta</w:t>
      </w:r>
      <w:r w:rsidR="60F30CFE" w:rsidRPr="5B1FEA16">
        <w:rPr>
          <w:sz w:val="22"/>
          <w:szCs w:val="22"/>
        </w:rPr>
        <w:t>.</w:t>
      </w:r>
    </w:p>
    <w:p w14:paraId="6A02D73C" w14:textId="77777777" w:rsidR="004E1FA8" w:rsidRDefault="34A90C0E" w:rsidP="5B1FEA16">
      <w:pPr>
        <w:pStyle w:val="Meginml"/>
        <w:ind w:left="902" w:hanging="902"/>
        <w:rPr>
          <w:sz w:val="22"/>
          <w:szCs w:val="22"/>
        </w:rPr>
      </w:pPr>
      <w:r w:rsidRPr="5B1FEA16">
        <w:rPr>
          <w:sz w:val="22"/>
          <w:szCs w:val="22"/>
        </w:rPr>
        <w:t>☐</w:t>
      </w:r>
      <w:r w:rsidR="004E1FA8">
        <w:tab/>
      </w:r>
      <w:proofErr w:type="spellStart"/>
      <w:r w:rsidRPr="5B1FEA16">
        <w:rPr>
          <w:sz w:val="22"/>
          <w:szCs w:val="22"/>
        </w:rPr>
        <w:t>Sanction</w:t>
      </w:r>
      <w:proofErr w:type="spellEnd"/>
      <w:r w:rsidRPr="5B1FEA16">
        <w:rPr>
          <w:sz w:val="22"/>
          <w:szCs w:val="22"/>
        </w:rPr>
        <w:t xml:space="preserve"> </w:t>
      </w:r>
      <w:proofErr w:type="spellStart"/>
      <w:r w:rsidRPr="5B1FEA16">
        <w:rPr>
          <w:sz w:val="22"/>
          <w:szCs w:val="22"/>
        </w:rPr>
        <w:t>screening</w:t>
      </w:r>
      <w:proofErr w:type="spellEnd"/>
      <w:r w:rsidRPr="5B1FEA16">
        <w:rPr>
          <w:sz w:val="22"/>
          <w:szCs w:val="22"/>
        </w:rPr>
        <w:t xml:space="preserve"> eyðublað </w:t>
      </w:r>
    </w:p>
    <w:p w14:paraId="0C03291D" w14:textId="77777777" w:rsidR="0081532C" w:rsidRDefault="45E6FD36" w:rsidP="5B1FEA16">
      <w:pPr>
        <w:pStyle w:val="Meginml"/>
        <w:ind w:left="902" w:hanging="902"/>
        <w:rPr>
          <w:sz w:val="22"/>
          <w:szCs w:val="22"/>
        </w:rPr>
      </w:pPr>
      <w:r w:rsidRPr="5B1FEA16">
        <w:rPr>
          <w:sz w:val="22"/>
          <w:szCs w:val="22"/>
        </w:rPr>
        <w:t>☐</w:t>
      </w:r>
      <w:r w:rsidR="0081532C">
        <w:tab/>
      </w:r>
      <w:r w:rsidRPr="5B1FEA16">
        <w:rPr>
          <w:sz w:val="22"/>
          <w:szCs w:val="22"/>
        </w:rPr>
        <w:t>Verklagsreglur er snúa að getu til að veita upplýsingar til markaðarins</w:t>
      </w:r>
    </w:p>
    <w:p w14:paraId="5B08B5D1" w14:textId="77777777" w:rsidR="00345A20" w:rsidRDefault="00345A20" w:rsidP="5B1FEA16">
      <w:pPr>
        <w:pStyle w:val="Meginml"/>
        <w:ind w:left="902" w:hanging="902"/>
        <w:rPr>
          <w:sz w:val="22"/>
          <w:szCs w:val="22"/>
        </w:rPr>
      </w:pPr>
    </w:p>
    <w:p w14:paraId="3E909B66" w14:textId="77777777" w:rsidR="00345A20" w:rsidRDefault="7CC9961B" w:rsidP="00345A20">
      <w:pPr>
        <w:tabs>
          <w:tab w:val="left" w:leader="underscore" w:pos="3969"/>
        </w:tabs>
        <w:outlineLvl w:val="0"/>
        <w:rPr>
          <w:b/>
          <w:bCs/>
          <w:sz w:val="24"/>
          <w:szCs w:val="24"/>
          <w:lang w:val="is-IS"/>
        </w:rPr>
      </w:pPr>
      <w:bookmarkStart w:id="1" w:name="_Ref437443577"/>
      <w:proofErr w:type="spellStart"/>
      <w:r w:rsidRPr="5B1FEA16">
        <w:rPr>
          <w:b/>
          <w:bCs/>
          <w:sz w:val="24"/>
          <w:szCs w:val="24"/>
          <w:lang w:val="is-IS"/>
        </w:rPr>
        <w:t>Valkvæð</w:t>
      </w:r>
      <w:proofErr w:type="spellEnd"/>
      <w:r w:rsidRPr="5B1FEA16">
        <w:rPr>
          <w:b/>
          <w:bCs/>
          <w:sz w:val="24"/>
          <w:szCs w:val="24"/>
          <w:lang w:val="is-IS"/>
        </w:rPr>
        <w:t xml:space="preserve"> fylgigögn (nauðsynleg með fullbúinni umsókn um töku til viðskipta):</w:t>
      </w:r>
    </w:p>
    <w:p w14:paraId="181F8B76" w14:textId="77777777" w:rsidR="00345A20" w:rsidRDefault="7CC9961B" w:rsidP="5B1FEA16">
      <w:pPr>
        <w:pStyle w:val="Meginml"/>
        <w:ind w:left="902" w:hanging="902"/>
        <w:rPr>
          <w:sz w:val="22"/>
          <w:szCs w:val="22"/>
        </w:rPr>
      </w:pPr>
      <w:r w:rsidRPr="5B1FEA16">
        <w:rPr>
          <w:sz w:val="22"/>
          <w:szCs w:val="22"/>
        </w:rPr>
        <w:t>☐</w:t>
      </w:r>
      <w:r w:rsidR="00345A20">
        <w:tab/>
      </w:r>
      <w:r w:rsidRPr="5B1FEA16">
        <w:rPr>
          <w:sz w:val="22"/>
          <w:szCs w:val="22"/>
        </w:rPr>
        <w:t>Umsóknareyðublað vegna töku skuldabréfa til viðskipta, undirritað af meirihluta stjórnar útgefanda eða öðrum þeim sem hefur heimild til að koma fram fyrir hönd útgefanda.</w:t>
      </w:r>
    </w:p>
    <w:p w14:paraId="3BCA182C" w14:textId="77777777" w:rsidR="0094483D" w:rsidRPr="00DA60F3" w:rsidRDefault="128F5124" w:rsidP="5B1FEA16">
      <w:pPr>
        <w:pStyle w:val="Meginml"/>
        <w:ind w:left="902" w:hanging="902"/>
        <w:rPr>
          <w:sz w:val="22"/>
          <w:szCs w:val="22"/>
        </w:rPr>
      </w:pPr>
      <w:r w:rsidRPr="5B1FEA16">
        <w:rPr>
          <w:sz w:val="22"/>
          <w:szCs w:val="22"/>
        </w:rPr>
        <w:t>☐</w:t>
      </w:r>
      <w:r w:rsidR="0094483D">
        <w:tab/>
      </w:r>
      <w:bookmarkEnd w:id="1"/>
      <w:r w:rsidR="5A6FB414" w:rsidRPr="5B1FEA16">
        <w:rPr>
          <w:sz w:val="22"/>
          <w:szCs w:val="22"/>
        </w:rPr>
        <w:t>S</w:t>
      </w:r>
      <w:r w:rsidR="7CC9961B" w:rsidRPr="5B1FEA16">
        <w:rPr>
          <w:sz w:val="22"/>
          <w:szCs w:val="22"/>
        </w:rPr>
        <w:t xml:space="preserve">taðfest lýsing ásamt vottorði frá </w:t>
      </w:r>
      <w:proofErr w:type="spellStart"/>
      <w:r w:rsidR="7CC9961B" w:rsidRPr="5B1FEA16">
        <w:rPr>
          <w:sz w:val="22"/>
          <w:szCs w:val="22"/>
        </w:rPr>
        <w:t>lögbæru</w:t>
      </w:r>
      <w:proofErr w:type="spellEnd"/>
      <w:r w:rsidR="7CC9961B" w:rsidRPr="5B1FEA16">
        <w:rPr>
          <w:sz w:val="22"/>
          <w:szCs w:val="22"/>
        </w:rPr>
        <w:t xml:space="preserve"> yfirvaldi sem staðfesti lýsinguna og, ef við á, upplýsingum um undanþágur frá birtingu tiltekinna upplýsinga í lýsingu sem veittar hafa verið af </w:t>
      </w:r>
      <w:proofErr w:type="spellStart"/>
      <w:r w:rsidR="7CC9961B" w:rsidRPr="5B1FEA16">
        <w:rPr>
          <w:sz w:val="22"/>
          <w:szCs w:val="22"/>
        </w:rPr>
        <w:t>lögbæru</w:t>
      </w:r>
      <w:proofErr w:type="spellEnd"/>
      <w:r w:rsidR="7CC9961B" w:rsidRPr="5B1FEA16">
        <w:rPr>
          <w:sz w:val="22"/>
          <w:szCs w:val="22"/>
        </w:rPr>
        <w:t xml:space="preserve"> yfirvaldi</w:t>
      </w:r>
      <w:r w:rsidR="60F30CFE" w:rsidRPr="5B1FEA16">
        <w:rPr>
          <w:sz w:val="22"/>
          <w:szCs w:val="22"/>
        </w:rPr>
        <w:t>.</w:t>
      </w:r>
    </w:p>
    <w:p w14:paraId="427B2A38" w14:textId="77777777" w:rsidR="0094483D" w:rsidRPr="00DA60F3" w:rsidRDefault="128F5124" w:rsidP="5B1FEA16">
      <w:pPr>
        <w:pStyle w:val="Meginml"/>
        <w:ind w:left="902" w:hanging="902"/>
        <w:rPr>
          <w:sz w:val="22"/>
          <w:szCs w:val="22"/>
        </w:rPr>
      </w:pPr>
      <w:r w:rsidRPr="5B1FEA16">
        <w:rPr>
          <w:sz w:val="22"/>
          <w:szCs w:val="22"/>
        </w:rPr>
        <w:t>☐</w:t>
      </w:r>
      <w:r w:rsidR="0094483D" w:rsidRPr="00DA60F3">
        <w:rPr>
          <w:sz w:val="22"/>
          <w:szCs w:val="22"/>
        </w:rPr>
        <w:tab/>
      </w:r>
      <w:r w:rsidR="4ED4B691" w:rsidRPr="5B1FEA16">
        <w:rPr>
          <w:sz w:val="22"/>
          <w:szCs w:val="22"/>
        </w:rPr>
        <w:t xml:space="preserve">Afrit af skuldabréfi eða staðfesting á því að skuldabréf sem taka á til viðskipta hafi verið skráð rafrænt í verðbréfamiðstöð ásamt útgáfulýsingu vegna rafrænnar skráningar </w:t>
      </w:r>
      <w:r w:rsidR="12E9AC0B" w:rsidRPr="5B1FEA16">
        <w:rPr>
          <w:sz w:val="22"/>
          <w:szCs w:val="22"/>
        </w:rPr>
        <w:t>(</w:t>
      </w:r>
      <w:r w:rsidR="4ED4B691" w:rsidRPr="5B1FEA16">
        <w:rPr>
          <w:kern w:val="0"/>
          <w:sz w:val="22"/>
          <w:szCs w:val="22"/>
        </w:rPr>
        <w:t xml:space="preserve">ekki krafa ef </w:t>
      </w:r>
      <w:r w:rsidR="3D05C061" w:rsidRPr="5B1FEA16">
        <w:rPr>
          <w:kern w:val="0"/>
          <w:sz w:val="22"/>
          <w:szCs w:val="22"/>
        </w:rPr>
        <w:t xml:space="preserve">skuldabréfin </w:t>
      </w:r>
      <w:r w:rsidR="4ED4B691" w:rsidRPr="5B1FEA16">
        <w:rPr>
          <w:kern w:val="0"/>
          <w:sz w:val="22"/>
          <w:szCs w:val="22"/>
        </w:rPr>
        <w:t>eru skráð rafrænt hjá Nasdaq C</w:t>
      </w:r>
      <w:r w:rsidR="606C9449" w:rsidRPr="5B1FEA16">
        <w:rPr>
          <w:kern w:val="0"/>
          <w:sz w:val="22"/>
          <w:szCs w:val="22"/>
        </w:rPr>
        <w:t>S</w:t>
      </w:r>
      <w:r w:rsidR="4ED4B691" w:rsidRPr="5B1FEA16">
        <w:rPr>
          <w:kern w:val="0"/>
          <w:sz w:val="22"/>
          <w:szCs w:val="22"/>
        </w:rPr>
        <w:t>D Iceland</w:t>
      </w:r>
      <w:r w:rsidR="12E9AC0B" w:rsidRPr="5B1FEA16">
        <w:rPr>
          <w:sz w:val="22"/>
          <w:szCs w:val="22"/>
        </w:rPr>
        <w:t>)</w:t>
      </w:r>
      <w:r w:rsidR="60F30CFE" w:rsidRPr="5B1FEA16">
        <w:rPr>
          <w:sz w:val="22"/>
          <w:szCs w:val="22"/>
        </w:rPr>
        <w:t>.</w:t>
      </w:r>
    </w:p>
    <w:p w14:paraId="16DEB4AB" w14:textId="77777777" w:rsidR="00D91E2D" w:rsidRPr="004153D4" w:rsidRDefault="00D91E2D" w:rsidP="00E22102">
      <w:pPr>
        <w:pStyle w:val="BodyText"/>
        <w:rPr>
          <w:lang w:val="is-IS"/>
        </w:rPr>
      </w:pPr>
    </w:p>
    <w:p w14:paraId="0AD9C6F4" w14:textId="77777777" w:rsidR="008452F6" w:rsidRPr="004153D4" w:rsidRDefault="008452F6" w:rsidP="00E22102">
      <w:pPr>
        <w:pStyle w:val="BodyText"/>
        <w:rPr>
          <w:lang w:val="is-IS"/>
        </w:rPr>
      </w:pPr>
    </w:p>
    <w:sectPr w:rsidR="008452F6" w:rsidRPr="004153D4" w:rsidSect="00C628C4">
      <w:headerReference w:type="default" r:id="rId11"/>
      <w:footerReference w:type="even" r:id="rId12"/>
      <w:footerReference w:type="default" r:id="rId13"/>
      <w:headerReference w:type="first" r:id="rId14"/>
      <w:footerReference w:type="first" r:id="rId15"/>
      <w:type w:val="continuous"/>
      <w:pgSz w:w="11907" w:h="16840" w:code="9"/>
      <w:pgMar w:top="761" w:right="1503" w:bottom="709" w:left="150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A6FFF" w14:textId="77777777" w:rsidR="00C11478" w:rsidRDefault="00C11478">
      <w:r>
        <w:separator/>
      </w:r>
    </w:p>
  </w:endnote>
  <w:endnote w:type="continuationSeparator" w:id="0">
    <w:p w14:paraId="19BE3008" w14:textId="77777777" w:rsidR="00C11478" w:rsidRDefault="00C1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embedRegular r:id="rId1" w:fontKey="{830455BF-C20F-4B80-A635-6106D3F218E2}"/>
    <w:embedBold r:id="rId2" w:fontKey="{42582C18-D8A8-413C-B0BA-AC5C04485521}"/>
    <w:embedItalic r:id="rId3" w:fontKey="{C9C5F0D7-75A3-47C2-B7E7-9E4CC0B994DE}"/>
  </w:font>
  <w:font w:name="MS Mincho">
    <w:altName w:val="ＭＳ 明朝"/>
    <w:panose1 w:val="02020609040205080304"/>
    <w:charset w:val="80"/>
    <w:family w:val="modern"/>
    <w:pitch w:val="fixed"/>
    <w:sig w:usb0="E00002FF" w:usb1="6AC7FDFB" w:usb2="08000012" w:usb3="00000000" w:csb0="0002009F" w:csb1="00000000"/>
    <w:embedRegular r:id="rId4" w:subsetted="1" w:fontKey="{1984C289-293D-4ABC-B038-9E0BE8B92353}"/>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embedRegular r:id="rId5" w:subsetted="1" w:fontKey="{5328141F-BE53-4A55-9691-3CA177AAD515}"/>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568F6" w14:textId="5583876C" w:rsidR="0060683A" w:rsidRDefault="0060683A">
    <w:pPr>
      <w:pStyle w:val="Footer"/>
    </w:pPr>
    <w:r>
      <w:rPr>
        <w:noProof/>
      </w:rPr>
      <mc:AlternateContent>
        <mc:Choice Requires="wps">
          <w:drawing>
            <wp:anchor distT="0" distB="0" distL="0" distR="0" simplePos="0" relativeHeight="251660288" behindDoc="0" locked="0" layoutInCell="1" allowOverlap="1" wp14:anchorId="31EF1559" wp14:editId="7123F000">
              <wp:simplePos x="635" y="635"/>
              <wp:positionH relativeFrom="page">
                <wp:align>center</wp:align>
              </wp:positionH>
              <wp:positionV relativeFrom="page">
                <wp:align>bottom</wp:align>
              </wp:positionV>
              <wp:extent cx="5652135" cy="552450"/>
              <wp:effectExtent l="0" t="0" r="5715" b="0"/>
              <wp:wrapNone/>
              <wp:docPr id="993614984" name="Text Box 2" descr="Nasdaq - Internal Use: Distribution limited to Nasdaq personnel and authorized third parties subject to confidentiality oblig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2135" cy="552450"/>
                      </a:xfrm>
                      <a:prstGeom prst="rect">
                        <a:avLst/>
                      </a:prstGeom>
                      <a:noFill/>
                      <a:ln>
                        <a:noFill/>
                      </a:ln>
                    </wps:spPr>
                    <wps:txbx>
                      <w:txbxContent>
                        <w:p w14:paraId="3F41CB6B" w14:textId="5A25A47B" w:rsidR="0060683A" w:rsidRPr="0060683A" w:rsidRDefault="0060683A" w:rsidP="0060683A">
                          <w:pPr>
                            <w:rPr>
                              <w:rFonts w:ascii="Calibri" w:eastAsia="Calibri" w:hAnsi="Calibri" w:cs="Calibri"/>
                              <w:noProof/>
                              <w:color w:val="000000"/>
                              <w:sz w:val="24"/>
                              <w:szCs w:val="24"/>
                            </w:rPr>
                          </w:pPr>
                          <w:r w:rsidRPr="0060683A">
                            <w:rPr>
                              <w:rFonts w:ascii="Calibri" w:eastAsia="Calibri" w:hAnsi="Calibri" w:cs="Calibri"/>
                              <w:noProof/>
                              <w:color w:val="000000"/>
                              <w:sz w:val="24"/>
                              <w:szCs w:val="24"/>
                            </w:rPr>
                            <w:t>Nasdaq - Internal Use: Distribution limited to Nasdaq personnel and authorized third parties subject to confidentiality obligations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EF1559" id="_x0000_t202" coordsize="21600,21600" o:spt="202" path="m,l,21600r21600,l21600,xe">
              <v:stroke joinstyle="miter"/>
              <v:path gradientshapeok="t" o:connecttype="rect"/>
            </v:shapetype>
            <v:shape id="Text Box 2" o:spid="_x0000_s1026" type="#_x0000_t202" alt="Nasdaq - Internal Use: Distribution limited to Nasdaq personnel and authorized third parties subject to confidentiality obligations" style="position:absolute;margin-left:0;margin-top:0;width:445.05pt;height:43.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" filled="f" stroked="f">
              <v:textbox style="mso-fit-shape-to-text:t" inset="0,0,0,15pt">
                <w:txbxContent>
                  <w:p w14:paraId="3F41CB6B" w14:textId="5A25A47B" w:rsidR="0060683A" w:rsidRPr="0060683A" w:rsidRDefault="0060683A" w:rsidP="0060683A">
                    <w:pPr>
                      <w:rPr>
                        <w:rFonts w:ascii="Calibri" w:eastAsia="Calibri" w:hAnsi="Calibri" w:cs="Calibri"/>
                        <w:noProof/>
                        <w:color w:val="000000"/>
                        <w:sz w:val="24"/>
                        <w:szCs w:val="24"/>
                      </w:rPr>
                    </w:pPr>
                    <w:r w:rsidRPr="0060683A">
                      <w:rPr>
                        <w:rFonts w:ascii="Calibri" w:eastAsia="Calibri" w:hAnsi="Calibri" w:cs="Calibri"/>
                        <w:noProof/>
                        <w:color w:val="000000"/>
                        <w:sz w:val="24"/>
                        <w:szCs w:val="24"/>
                      </w:rPr>
                      <w:t>Nasdaq - Internal Use: Distribution limited to Nasdaq personnel and authorized third parties subject to confidentiality obligations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9614D" w14:textId="4A492BCF" w:rsidR="004E4895" w:rsidRPr="005B0FA8" w:rsidRDefault="0060683A" w:rsidP="00E6697B">
    <w:pPr>
      <w:pStyle w:val="Footer"/>
      <w:jc w:val="center"/>
    </w:pPr>
    <w:r>
      <w:rPr>
        <w:noProof/>
        <w:sz w:val="22"/>
        <w:szCs w:val="22"/>
      </w:rPr>
      <mc:AlternateContent>
        <mc:Choice Requires="wps">
          <w:drawing>
            <wp:anchor distT="0" distB="0" distL="0" distR="0" simplePos="0" relativeHeight="251661312" behindDoc="0" locked="0" layoutInCell="1" allowOverlap="1" wp14:anchorId="74226EAD" wp14:editId="22F542A9">
              <wp:simplePos x="635" y="635"/>
              <wp:positionH relativeFrom="page">
                <wp:align>center</wp:align>
              </wp:positionH>
              <wp:positionV relativeFrom="page">
                <wp:align>bottom</wp:align>
              </wp:positionV>
              <wp:extent cx="5652135" cy="552450"/>
              <wp:effectExtent l="0" t="0" r="5715" b="0"/>
              <wp:wrapNone/>
              <wp:docPr id="2061723014" name="Text Box 3" descr="Nasdaq - Internal Use: Distribution limited to Nasdaq personnel and authorized third parties subject to confidentiality oblig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2135" cy="552450"/>
                      </a:xfrm>
                      <a:prstGeom prst="rect">
                        <a:avLst/>
                      </a:prstGeom>
                      <a:noFill/>
                      <a:ln>
                        <a:noFill/>
                      </a:ln>
                    </wps:spPr>
                    <wps:txbx>
                      <w:txbxContent>
                        <w:p w14:paraId="43762819" w14:textId="1E053402" w:rsidR="0060683A" w:rsidRPr="0060683A" w:rsidRDefault="0060683A" w:rsidP="0060683A">
                          <w:pPr>
                            <w:rPr>
                              <w:rFonts w:ascii="Calibri" w:eastAsia="Calibri" w:hAnsi="Calibri" w:cs="Calibri"/>
                              <w:noProof/>
                              <w:color w:val="0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226EAD" id="_x0000_t202" coordsize="21600,21600" o:spt="202" path="m,l,21600r21600,l21600,xe">
              <v:stroke joinstyle="miter"/>
              <v:path gradientshapeok="t" o:connecttype="rect"/>
            </v:shapetype>
            <v:shape id="Text Box 3" o:spid="_x0000_s1027" type="#_x0000_t202" alt="Nasdaq - Internal Use: Distribution limited to Nasdaq personnel and authorized third parties subject to confidentiality obligations" style="position:absolute;left:0;text-align:left;margin-left:0;margin-top:0;width:445.05pt;height:43.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" filled="f" stroked="f">
              <v:textbox style="mso-fit-shape-to-text:t" inset="0,0,0,15pt">
                <w:txbxContent>
                  <w:p w14:paraId="43762819" w14:textId="1E053402" w:rsidR="0060683A" w:rsidRPr="0060683A" w:rsidRDefault="0060683A" w:rsidP="0060683A">
                    <w:pPr>
                      <w:rPr>
                        <w:rFonts w:ascii="Calibri" w:eastAsia="Calibri" w:hAnsi="Calibri" w:cs="Calibri"/>
                        <w:noProof/>
                        <w:color w:val="000000"/>
                        <w:sz w:val="24"/>
                        <w:szCs w:val="24"/>
                      </w:rPr>
                    </w:pPr>
                  </w:p>
                </w:txbxContent>
              </v:textbox>
              <w10:wrap anchorx="page" anchory="page"/>
            </v:shape>
          </w:pict>
        </mc:Fallback>
      </mc:AlternateContent>
    </w:r>
    <w:r w:rsidR="004E4895" w:rsidRPr="001D16F5">
      <w:rPr>
        <w:sz w:val="22"/>
        <w:szCs w:val="22"/>
      </w:rPr>
      <w:t xml:space="preserve">- </w:t>
    </w:r>
    <w:r w:rsidR="004E4895" w:rsidRPr="001D16F5">
      <w:rPr>
        <w:rStyle w:val="PageNumber"/>
      </w:rPr>
      <w:fldChar w:fldCharType="begin"/>
    </w:r>
    <w:r w:rsidR="004E4895" w:rsidRPr="001D16F5">
      <w:rPr>
        <w:rStyle w:val="PageNumber"/>
      </w:rPr>
      <w:instrText xml:space="preserve"> PAGE </w:instrText>
    </w:r>
    <w:r w:rsidR="004E4895" w:rsidRPr="001D16F5">
      <w:rPr>
        <w:rStyle w:val="PageNumber"/>
      </w:rPr>
      <w:fldChar w:fldCharType="separate"/>
    </w:r>
    <w:r w:rsidR="00732095">
      <w:rPr>
        <w:rStyle w:val="PageNumber"/>
        <w:noProof/>
      </w:rPr>
      <w:t>1</w:t>
    </w:r>
    <w:r w:rsidR="004E4895" w:rsidRPr="001D16F5">
      <w:rPr>
        <w:rStyle w:val="PageNumber"/>
      </w:rPr>
      <w:fldChar w:fldCharType="end"/>
    </w:r>
    <w:r w:rsidR="004E4895" w:rsidRPr="001D16F5">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205C" w14:textId="6C3F1C82" w:rsidR="004E4895" w:rsidRPr="00E6697B" w:rsidRDefault="0060683A" w:rsidP="00E6697B">
    <w:pPr>
      <w:pStyle w:val="Footer"/>
      <w:jc w:val="center"/>
      <w:rPr>
        <w:sz w:val="24"/>
        <w:szCs w:val="24"/>
        <w:lang w:val="is-IS"/>
      </w:rPr>
    </w:pPr>
    <w:r>
      <w:rPr>
        <w:noProof/>
        <w:sz w:val="24"/>
        <w:szCs w:val="24"/>
      </w:rPr>
      <mc:AlternateContent>
        <mc:Choice Requires="wps">
          <w:drawing>
            <wp:anchor distT="0" distB="0" distL="0" distR="0" simplePos="0" relativeHeight="251659264" behindDoc="0" locked="0" layoutInCell="1" allowOverlap="1" wp14:anchorId="4C358F60" wp14:editId="51C8879C">
              <wp:simplePos x="635" y="635"/>
              <wp:positionH relativeFrom="page">
                <wp:align>center</wp:align>
              </wp:positionH>
              <wp:positionV relativeFrom="page">
                <wp:align>bottom</wp:align>
              </wp:positionV>
              <wp:extent cx="5652135" cy="552450"/>
              <wp:effectExtent l="0" t="0" r="5715" b="0"/>
              <wp:wrapNone/>
              <wp:docPr id="981432965" name="Text Box 1" descr="Nasdaq - Internal Use: Distribution limited to Nasdaq personnel and authorized third parties subject to confidentiality oblig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2135" cy="552450"/>
                      </a:xfrm>
                      <a:prstGeom prst="rect">
                        <a:avLst/>
                      </a:prstGeom>
                      <a:noFill/>
                      <a:ln>
                        <a:noFill/>
                      </a:ln>
                    </wps:spPr>
                    <wps:txbx>
                      <w:txbxContent>
                        <w:p w14:paraId="1F8DB372" w14:textId="1A29D477" w:rsidR="0060683A" w:rsidRPr="0060683A" w:rsidRDefault="0060683A" w:rsidP="0060683A">
                          <w:pPr>
                            <w:rPr>
                              <w:rFonts w:ascii="Calibri" w:eastAsia="Calibri" w:hAnsi="Calibri" w:cs="Calibri"/>
                              <w:noProof/>
                              <w:color w:val="000000"/>
                              <w:sz w:val="24"/>
                              <w:szCs w:val="24"/>
                            </w:rPr>
                          </w:pPr>
                          <w:r w:rsidRPr="0060683A">
                            <w:rPr>
                              <w:rFonts w:ascii="Calibri" w:eastAsia="Calibri" w:hAnsi="Calibri" w:cs="Calibri"/>
                              <w:noProof/>
                              <w:color w:val="000000"/>
                              <w:sz w:val="24"/>
                              <w:szCs w:val="24"/>
                            </w:rPr>
                            <w:t>Nasdaq - Internal Use: Distribution limited to Nasdaq personnel and authorized third parties subject to confidentiality obligations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358F60" id="_x0000_t202" coordsize="21600,21600" o:spt="202" path="m,l,21600r21600,l21600,xe">
              <v:stroke joinstyle="miter"/>
              <v:path gradientshapeok="t" o:connecttype="rect"/>
            </v:shapetype>
            <v:shape id="Text Box 1" o:spid="_x0000_s1028" type="#_x0000_t202" alt="Nasdaq - Internal Use: Distribution limited to Nasdaq personnel and authorized third parties subject to confidentiality obligations" style="position:absolute;left:0;text-align:left;margin-left:0;margin-top:0;width:445.05pt;height:43.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" filled="f" stroked="f">
              <v:textbox style="mso-fit-shape-to-text:t" inset="0,0,0,15pt">
                <w:txbxContent>
                  <w:p w14:paraId="1F8DB372" w14:textId="1A29D477" w:rsidR="0060683A" w:rsidRPr="0060683A" w:rsidRDefault="0060683A" w:rsidP="0060683A">
                    <w:pPr>
                      <w:rPr>
                        <w:rFonts w:ascii="Calibri" w:eastAsia="Calibri" w:hAnsi="Calibri" w:cs="Calibri"/>
                        <w:noProof/>
                        <w:color w:val="000000"/>
                        <w:sz w:val="24"/>
                        <w:szCs w:val="24"/>
                      </w:rPr>
                    </w:pPr>
                    <w:r w:rsidRPr="0060683A">
                      <w:rPr>
                        <w:rFonts w:ascii="Calibri" w:eastAsia="Calibri" w:hAnsi="Calibri" w:cs="Calibri"/>
                        <w:noProof/>
                        <w:color w:val="000000"/>
                        <w:sz w:val="24"/>
                        <w:szCs w:val="24"/>
                      </w:rPr>
                      <w:t>Nasdaq - Internal Use: Distribution limited to Nasdaq personnel and authorized third parties subject to confidentiality obligations</w:t>
                    </w:r>
                  </w:p>
                </w:txbxContent>
              </v:textbox>
              <w10:wrap anchorx="page" anchory="page"/>
            </v:shape>
          </w:pict>
        </mc:Fallback>
      </mc:AlternateContent>
    </w:r>
    <w:r w:rsidR="004E4895" w:rsidRPr="001D16F5">
      <w:rPr>
        <w:sz w:val="24"/>
        <w:szCs w:val="24"/>
      </w:rPr>
      <w:t xml:space="preserve">- </w:t>
    </w:r>
    <w:r w:rsidR="004E4895" w:rsidRPr="001D16F5">
      <w:rPr>
        <w:rStyle w:val="PageNumber"/>
        <w:sz w:val="24"/>
        <w:szCs w:val="24"/>
      </w:rPr>
      <w:fldChar w:fldCharType="begin"/>
    </w:r>
    <w:r w:rsidR="004E4895" w:rsidRPr="001D16F5">
      <w:rPr>
        <w:rStyle w:val="PageNumber"/>
        <w:sz w:val="24"/>
        <w:szCs w:val="24"/>
      </w:rPr>
      <w:instrText xml:space="preserve"> PAGE </w:instrText>
    </w:r>
    <w:r w:rsidR="004E4895" w:rsidRPr="001D16F5">
      <w:rPr>
        <w:rStyle w:val="PageNumber"/>
        <w:sz w:val="24"/>
        <w:szCs w:val="24"/>
      </w:rPr>
      <w:fldChar w:fldCharType="separate"/>
    </w:r>
    <w:r w:rsidR="004E4895">
      <w:rPr>
        <w:rStyle w:val="PageNumber"/>
        <w:noProof/>
        <w:sz w:val="24"/>
        <w:szCs w:val="24"/>
      </w:rPr>
      <w:t>1</w:t>
    </w:r>
    <w:r w:rsidR="004E4895" w:rsidRPr="001D16F5">
      <w:rPr>
        <w:rStyle w:val="PageNumber"/>
        <w:sz w:val="24"/>
        <w:szCs w:val="24"/>
      </w:rPr>
      <w:fldChar w:fldCharType="end"/>
    </w:r>
    <w:r w:rsidR="004E4895" w:rsidRPr="001D16F5">
      <w:rPr>
        <w:rStyle w:val="PageNumbe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31DBB" w14:textId="77777777" w:rsidR="00C11478" w:rsidRDefault="00C11478">
      <w:r>
        <w:separator/>
      </w:r>
    </w:p>
  </w:footnote>
  <w:footnote w:type="continuationSeparator" w:id="0">
    <w:p w14:paraId="03CD67EF" w14:textId="77777777" w:rsidR="00C11478" w:rsidRDefault="00C1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73931" w14:textId="77777777" w:rsidR="004E4895" w:rsidRPr="00854EB5" w:rsidRDefault="00A3608E" w:rsidP="00E6697B">
    <w:pPr>
      <w:rPr>
        <w:rFonts w:ascii="Verdana" w:hAnsi="Verdana"/>
        <w:sz w:val="18"/>
        <w:szCs w:val="18"/>
      </w:rPr>
    </w:pPr>
    <w:r>
      <w:rPr>
        <w:noProof/>
      </w:rPr>
      <w:drawing>
        <wp:anchor distT="0" distB="0" distL="114300" distR="114300" simplePos="0" relativeHeight="251658240" behindDoc="0" locked="0" layoutInCell="1" allowOverlap="1" wp14:anchorId="6287AE67" wp14:editId="07777777">
          <wp:simplePos x="0" y="0"/>
          <wp:positionH relativeFrom="column">
            <wp:posOffset>3648075</wp:posOffset>
          </wp:positionH>
          <wp:positionV relativeFrom="paragraph">
            <wp:posOffset>3175</wp:posOffset>
          </wp:positionV>
          <wp:extent cx="1918970" cy="297815"/>
          <wp:effectExtent l="0" t="0" r="0" b="0"/>
          <wp:wrapNone/>
          <wp:docPr id="4" name="Picture 6" descr="S:\2 REKSTUR ICEX\KYNNINGAR OG FRÆÐSLUMÁL\MERKI OG LOGO\Nasdaq logo\NÝTT- Nasdaq logo\First North\First North\JPG\Nasdaq_FirstNo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2 REKSTUR ICEX\KYNNINGAR OG FRÆÐSLUMÁL\MERKI OG LOGO\Nasdaq logo\NÝTT- Nasdaq logo\First North\First North\JPG\Nasdaq_FirstNort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970" cy="297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3141B" w14:textId="77777777" w:rsidR="004E4895" w:rsidRDefault="004E4895" w:rsidP="00E6697B">
    <w:pPr>
      <w:pStyle w:val="Header"/>
      <w:tabs>
        <w:tab w:val="clear" w:pos="4536"/>
        <w:tab w:val="center" w:pos="3510"/>
        <w:tab w:val="center" w:pos="5655"/>
      </w:tabs>
      <w:spacing w:before="0"/>
      <w:ind w:right="0"/>
    </w:pPr>
  </w:p>
  <w:p w14:paraId="1F3B1409" w14:textId="77777777" w:rsidR="004E4895" w:rsidRDefault="004E4895" w:rsidP="00E669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7AC99" w14:textId="77777777" w:rsidR="004E4895" w:rsidRPr="00854EB5" w:rsidRDefault="00A3608E" w:rsidP="00E6697B">
    <w:pPr>
      <w:rPr>
        <w:rFonts w:ascii="Verdana" w:hAnsi="Verdana"/>
        <w:sz w:val="18"/>
        <w:szCs w:val="18"/>
      </w:rPr>
    </w:pPr>
    <w:r>
      <w:rPr>
        <w:noProof/>
      </w:rPr>
      <w:drawing>
        <wp:anchor distT="0" distB="0" distL="114300" distR="114300" simplePos="0" relativeHeight="251657216" behindDoc="0" locked="0" layoutInCell="1" allowOverlap="1" wp14:anchorId="07873710" wp14:editId="07777777">
          <wp:simplePos x="0" y="0"/>
          <wp:positionH relativeFrom="column">
            <wp:posOffset>3962400</wp:posOffset>
          </wp:positionH>
          <wp:positionV relativeFrom="paragraph">
            <wp:posOffset>10795</wp:posOffset>
          </wp:positionV>
          <wp:extent cx="1695450" cy="485775"/>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857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E4895" w:rsidRPr="00854EB5">
      <w:rPr>
        <w:rFonts w:ascii="Verdana" w:hAnsi="Verdana"/>
        <w:sz w:val="18"/>
        <w:szCs w:val="18"/>
      </w:rPr>
      <w:t>Rekstrarhandbók</w:t>
    </w:r>
    <w:proofErr w:type="spellEnd"/>
  </w:p>
  <w:p w14:paraId="550C1255" w14:textId="77777777" w:rsidR="004E4895" w:rsidRPr="00854EB5" w:rsidRDefault="004E4895" w:rsidP="00E6697B">
    <w:pPr>
      <w:rPr>
        <w:rFonts w:ascii="Verdana" w:hAnsi="Verdana"/>
        <w:sz w:val="18"/>
        <w:szCs w:val="18"/>
      </w:rPr>
    </w:pPr>
    <w:proofErr w:type="spellStart"/>
    <w:r w:rsidRPr="00854EB5">
      <w:rPr>
        <w:rFonts w:ascii="Verdana" w:hAnsi="Verdana"/>
        <w:sz w:val="18"/>
        <w:szCs w:val="18"/>
      </w:rPr>
      <w:t>Svið</w:t>
    </w:r>
    <w:proofErr w:type="spellEnd"/>
    <w:r w:rsidRPr="00854EB5">
      <w:rPr>
        <w:rFonts w:ascii="Verdana" w:hAnsi="Verdana"/>
        <w:sz w:val="18"/>
        <w:szCs w:val="18"/>
      </w:rPr>
      <w:t xml:space="preserve">: </w:t>
    </w:r>
    <w:proofErr w:type="spellStart"/>
    <w:r>
      <w:rPr>
        <w:rFonts w:ascii="Verdana" w:hAnsi="Verdana"/>
        <w:sz w:val="18"/>
        <w:szCs w:val="18"/>
      </w:rPr>
      <w:t>Eftirlitssvið</w:t>
    </w:r>
    <w:proofErr w:type="spellEnd"/>
    <w:r w:rsidRPr="00854EB5">
      <w:rPr>
        <w:rFonts w:ascii="Verdana" w:hAnsi="Verdana"/>
        <w:sz w:val="18"/>
        <w:szCs w:val="18"/>
      </w:rPr>
      <w:t xml:space="preserve"> - </w:t>
    </w:r>
    <w:r>
      <w:rPr>
        <w:rFonts w:ascii="Verdana" w:hAnsi="Verdana"/>
        <w:sz w:val="18"/>
        <w:szCs w:val="18"/>
      </w:rPr>
      <w:t>E</w:t>
    </w:r>
    <w:r w:rsidRPr="00854EB5">
      <w:rPr>
        <w:rFonts w:ascii="Verdana" w:hAnsi="Verdana"/>
        <w:sz w:val="18"/>
        <w:szCs w:val="18"/>
      </w:rPr>
      <w:t xml:space="preserve"> </w:t>
    </w:r>
  </w:p>
  <w:p w14:paraId="4B1E823B" w14:textId="77777777" w:rsidR="004E4895" w:rsidRPr="00854EB5" w:rsidRDefault="004E4895" w:rsidP="00E6697B">
    <w:pPr>
      <w:rPr>
        <w:rFonts w:ascii="Verdana" w:hAnsi="Verdana"/>
        <w:sz w:val="18"/>
        <w:szCs w:val="18"/>
      </w:rPr>
    </w:pPr>
    <w:proofErr w:type="spellStart"/>
    <w:r w:rsidRPr="00854EB5">
      <w:rPr>
        <w:rFonts w:ascii="Verdana" w:hAnsi="Verdana"/>
        <w:sz w:val="18"/>
        <w:szCs w:val="18"/>
      </w:rPr>
      <w:t>Ábm</w:t>
    </w:r>
    <w:proofErr w:type="spellEnd"/>
    <w:r w:rsidRPr="00854EB5">
      <w:rPr>
        <w:rFonts w:ascii="Verdana" w:hAnsi="Verdana"/>
        <w:sz w:val="18"/>
        <w:szCs w:val="18"/>
      </w:rPr>
      <w:t xml:space="preserve">: </w:t>
    </w:r>
    <w:proofErr w:type="spellStart"/>
    <w:r w:rsidRPr="00854EB5">
      <w:rPr>
        <w:rFonts w:ascii="Verdana" w:hAnsi="Verdana"/>
        <w:sz w:val="18"/>
        <w:szCs w:val="18"/>
      </w:rPr>
      <w:t>Sviðsstjóri</w:t>
    </w:r>
    <w:proofErr w:type="spellEnd"/>
  </w:p>
  <w:p w14:paraId="559B6E83" w14:textId="77777777" w:rsidR="004E4895" w:rsidRPr="00854EB5" w:rsidRDefault="004E4895" w:rsidP="00E6697B">
    <w:pPr>
      <w:rPr>
        <w:rFonts w:ascii="Verdana" w:hAnsi="Verdana"/>
        <w:sz w:val="18"/>
        <w:szCs w:val="18"/>
      </w:rPr>
    </w:pPr>
    <w:proofErr w:type="spellStart"/>
    <w:r>
      <w:rPr>
        <w:rFonts w:ascii="Verdana" w:hAnsi="Verdana"/>
        <w:sz w:val="18"/>
        <w:szCs w:val="18"/>
      </w:rPr>
      <w:t>Skjal</w:t>
    </w:r>
    <w:proofErr w:type="spellEnd"/>
    <w:r>
      <w:rPr>
        <w:rFonts w:ascii="Verdana" w:hAnsi="Verdana"/>
        <w:sz w:val="18"/>
        <w:szCs w:val="18"/>
      </w:rPr>
      <w:t>: EBE 002</w:t>
    </w:r>
  </w:p>
  <w:p w14:paraId="4B1F511A" w14:textId="77777777" w:rsidR="004E4895" w:rsidRDefault="004E4895" w:rsidP="00E6697B">
    <w:pPr>
      <w:pStyle w:val="Header"/>
      <w:tabs>
        <w:tab w:val="clear" w:pos="4536"/>
        <w:tab w:val="center" w:pos="3510"/>
        <w:tab w:val="center" w:pos="5655"/>
      </w:tabs>
      <w:spacing w:before="0"/>
      <w:ind w:right="0"/>
    </w:pPr>
  </w:p>
  <w:p w14:paraId="65F9C3DC" w14:textId="77777777" w:rsidR="004E4895" w:rsidRDefault="004E4895" w:rsidP="00E669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B4CF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AEB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80C9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829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2E88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2E85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182A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EA2E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545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2E8BA"/>
    <w:lvl w:ilvl="0">
      <w:start w:val="1"/>
      <w:numFmt w:val="bullet"/>
      <w:lvlText w:val=""/>
      <w:lvlJc w:val="left"/>
      <w:pPr>
        <w:tabs>
          <w:tab w:val="num" w:pos="113"/>
        </w:tabs>
        <w:ind w:left="113" w:hanging="113"/>
      </w:pPr>
      <w:rPr>
        <w:rFonts w:ascii="Symbol" w:hAnsi="Symbol" w:hint="default"/>
      </w:rPr>
    </w:lvl>
  </w:abstractNum>
  <w:abstractNum w:abstractNumId="10" w15:restartNumberingAfterBreak="0">
    <w:nsid w:val="23FD4CE7"/>
    <w:multiLevelType w:val="hybridMultilevel"/>
    <w:tmpl w:val="D430CF0A"/>
    <w:lvl w:ilvl="0" w:tplc="122808DE">
      <w:start w:val="1"/>
      <w:numFmt w:val="bullet"/>
      <w:pStyle w:val="TableBulletlist"/>
      <w:lvlText w:val=""/>
      <w:lvlJc w:val="left"/>
      <w:pPr>
        <w:tabs>
          <w:tab w:val="num" w:pos="360"/>
        </w:tabs>
        <w:ind w:left="227" w:hanging="227"/>
      </w:pPr>
      <w:rPr>
        <w:rFonts w:ascii="Symbol" w:hAnsi="Symbol" w:hint="default"/>
      </w:rPr>
    </w:lvl>
    <w:lvl w:ilvl="1" w:tplc="AB2069C6" w:tentative="1">
      <w:start w:val="1"/>
      <w:numFmt w:val="bullet"/>
      <w:lvlText w:val="o"/>
      <w:lvlJc w:val="left"/>
      <w:pPr>
        <w:tabs>
          <w:tab w:val="num" w:pos="1440"/>
        </w:tabs>
        <w:ind w:left="1440" w:hanging="360"/>
      </w:pPr>
      <w:rPr>
        <w:rFonts w:ascii="Courier New" w:hAnsi="Courier New" w:hint="default"/>
      </w:rPr>
    </w:lvl>
    <w:lvl w:ilvl="2" w:tplc="4828B9F6" w:tentative="1">
      <w:start w:val="1"/>
      <w:numFmt w:val="bullet"/>
      <w:lvlText w:val=""/>
      <w:lvlJc w:val="left"/>
      <w:pPr>
        <w:tabs>
          <w:tab w:val="num" w:pos="2160"/>
        </w:tabs>
        <w:ind w:left="2160" w:hanging="360"/>
      </w:pPr>
      <w:rPr>
        <w:rFonts w:ascii="Wingdings" w:hAnsi="Wingdings" w:hint="default"/>
      </w:rPr>
    </w:lvl>
    <w:lvl w:ilvl="3" w:tplc="8AEE62AA" w:tentative="1">
      <w:start w:val="1"/>
      <w:numFmt w:val="bullet"/>
      <w:lvlText w:val=""/>
      <w:lvlJc w:val="left"/>
      <w:pPr>
        <w:tabs>
          <w:tab w:val="num" w:pos="2880"/>
        </w:tabs>
        <w:ind w:left="2880" w:hanging="360"/>
      </w:pPr>
      <w:rPr>
        <w:rFonts w:ascii="Symbol" w:hAnsi="Symbol" w:hint="default"/>
      </w:rPr>
    </w:lvl>
    <w:lvl w:ilvl="4" w:tplc="69381112" w:tentative="1">
      <w:start w:val="1"/>
      <w:numFmt w:val="bullet"/>
      <w:lvlText w:val="o"/>
      <w:lvlJc w:val="left"/>
      <w:pPr>
        <w:tabs>
          <w:tab w:val="num" w:pos="3600"/>
        </w:tabs>
        <w:ind w:left="3600" w:hanging="360"/>
      </w:pPr>
      <w:rPr>
        <w:rFonts w:ascii="Courier New" w:hAnsi="Courier New" w:hint="default"/>
      </w:rPr>
    </w:lvl>
    <w:lvl w:ilvl="5" w:tplc="32E62E64" w:tentative="1">
      <w:start w:val="1"/>
      <w:numFmt w:val="bullet"/>
      <w:lvlText w:val=""/>
      <w:lvlJc w:val="left"/>
      <w:pPr>
        <w:tabs>
          <w:tab w:val="num" w:pos="4320"/>
        </w:tabs>
        <w:ind w:left="4320" w:hanging="360"/>
      </w:pPr>
      <w:rPr>
        <w:rFonts w:ascii="Wingdings" w:hAnsi="Wingdings" w:hint="default"/>
      </w:rPr>
    </w:lvl>
    <w:lvl w:ilvl="6" w:tplc="0028444A" w:tentative="1">
      <w:start w:val="1"/>
      <w:numFmt w:val="bullet"/>
      <w:lvlText w:val=""/>
      <w:lvlJc w:val="left"/>
      <w:pPr>
        <w:tabs>
          <w:tab w:val="num" w:pos="5040"/>
        </w:tabs>
        <w:ind w:left="5040" w:hanging="360"/>
      </w:pPr>
      <w:rPr>
        <w:rFonts w:ascii="Symbol" w:hAnsi="Symbol" w:hint="default"/>
      </w:rPr>
    </w:lvl>
    <w:lvl w:ilvl="7" w:tplc="33D6F14E" w:tentative="1">
      <w:start w:val="1"/>
      <w:numFmt w:val="bullet"/>
      <w:lvlText w:val="o"/>
      <w:lvlJc w:val="left"/>
      <w:pPr>
        <w:tabs>
          <w:tab w:val="num" w:pos="5760"/>
        </w:tabs>
        <w:ind w:left="5760" w:hanging="360"/>
      </w:pPr>
      <w:rPr>
        <w:rFonts w:ascii="Courier New" w:hAnsi="Courier New" w:hint="default"/>
      </w:rPr>
    </w:lvl>
    <w:lvl w:ilvl="8" w:tplc="DDDCFB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12F3C"/>
    <w:multiLevelType w:val="hybridMultilevel"/>
    <w:tmpl w:val="D054DE18"/>
    <w:lvl w:ilvl="0" w:tplc="B2585FE8">
      <w:start w:val="1"/>
      <w:numFmt w:val="decimal"/>
      <w:pStyle w:val="TableNumberlist"/>
      <w:lvlText w:val="%1."/>
      <w:lvlJc w:val="left"/>
      <w:pPr>
        <w:tabs>
          <w:tab w:val="num" w:pos="227"/>
        </w:tabs>
        <w:ind w:left="227" w:hanging="227"/>
      </w:pPr>
      <w:rPr>
        <w:rFonts w:hint="default"/>
      </w:rPr>
    </w:lvl>
    <w:lvl w:ilvl="1" w:tplc="E1D683F4" w:tentative="1">
      <w:start w:val="1"/>
      <w:numFmt w:val="lowerLetter"/>
      <w:lvlText w:val="%2."/>
      <w:lvlJc w:val="left"/>
      <w:pPr>
        <w:tabs>
          <w:tab w:val="num" w:pos="1440"/>
        </w:tabs>
        <w:ind w:left="1440" w:hanging="360"/>
      </w:pPr>
    </w:lvl>
    <w:lvl w:ilvl="2" w:tplc="99A02AA8" w:tentative="1">
      <w:start w:val="1"/>
      <w:numFmt w:val="lowerRoman"/>
      <w:lvlText w:val="%3."/>
      <w:lvlJc w:val="right"/>
      <w:pPr>
        <w:tabs>
          <w:tab w:val="num" w:pos="2160"/>
        </w:tabs>
        <w:ind w:left="2160" w:hanging="180"/>
      </w:pPr>
    </w:lvl>
    <w:lvl w:ilvl="3" w:tplc="F7C01936" w:tentative="1">
      <w:start w:val="1"/>
      <w:numFmt w:val="decimal"/>
      <w:lvlText w:val="%4."/>
      <w:lvlJc w:val="left"/>
      <w:pPr>
        <w:tabs>
          <w:tab w:val="num" w:pos="2880"/>
        </w:tabs>
        <w:ind w:left="2880" w:hanging="360"/>
      </w:pPr>
    </w:lvl>
    <w:lvl w:ilvl="4" w:tplc="75E083FE" w:tentative="1">
      <w:start w:val="1"/>
      <w:numFmt w:val="lowerLetter"/>
      <w:lvlText w:val="%5."/>
      <w:lvlJc w:val="left"/>
      <w:pPr>
        <w:tabs>
          <w:tab w:val="num" w:pos="3600"/>
        </w:tabs>
        <w:ind w:left="3600" w:hanging="360"/>
      </w:pPr>
    </w:lvl>
    <w:lvl w:ilvl="5" w:tplc="3454E270" w:tentative="1">
      <w:start w:val="1"/>
      <w:numFmt w:val="lowerRoman"/>
      <w:lvlText w:val="%6."/>
      <w:lvlJc w:val="right"/>
      <w:pPr>
        <w:tabs>
          <w:tab w:val="num" w:pos="4320"/>
        </w:tabs>
        <w:ind w:left="4320" w:hanging="180"/>
      </w:pPr>
    </w:lvl>
    <w:lvl w:ilvl="6" w:tplc="5EECF272" w:tentative="1">
      <w:start w:val="1"/>
      <w:numFmt w:val="decimal"/>
      <w:lvlText w:val="%7."/>
      <w:lvlJc w:val="left"/>
      <w:pPr>
        <w:tabs>
          <w:tab w:val="num" w:pos="5040"/>
        </w:tabs>
        <w:ind w:left="5040" w:hanging="360"/>
      </w:pPr>
    </w:lvl>
    <w:lvl w:ilvl="7" w:tplc="AEB27E64" w:tentative="1">
      <w:start w:val="1"/>
      <w:numFmt w:val="lowerLetter"/>
      <w:lvlText w:val="%8."/>
      <w:lvlJc w:val="left"/>
      <w:pPr>
        <w:tabs>
          <w:tab w:val="num" w:pos="5760"/>
        </w:tabs>
        <w:ind w:left="5760" w:hanging="360"/>
      </w:pPr>
    </w:lvl>
    <w:lvl w:ilvl="8" w:tplc="4822A264" w:tentative="1">
      <w:start w:val="1"/>
      <w:numFmt w:val="lowerRoman"/>
      <w:lvlText w:val="%9."/>
      <w:lvlJc w:val="right"/>
      <w:pPr>
        <w:tabs>
          <w:tab w:val="num" w:pos="6480"/>
        </w:tabs>
        <w:ind w:left="6480" w:hanging="180"/>
      </w:pPr>
    </w:lvl>
  </w:abstractNum>
  <w:abstractNum w:abstractNumId="12" w15:restartNumberingAfterBreak="0">
    <w:nsid w:val="2E4F4829"/>
    <w:multiLevelType w:val="hybridMultilevel"/>
    <w:tmpl w:val="2E665DB6"/>
    <w:lvl w:ilvl="0" w:tplc="040F000F">
      <w:start w:val="1"/>
      <w:numFmt w:val="decimal"/>
      <w:lvlText w:val="%1."/>
      <w:lvlJc w:val="left"/>
      <w:pPr>
        <w:tabs>
          <w:tab w:val="num" w:pos="1571"/>
        </w:tabs>
        <w:ind w:left="1571" w:hanging="360"/>
      </w:pPr>
    </w:lvl>
    <w:lvl w:ilvl="1" w:tplc="040F0019" w:tentative="1">
      <w:start w:val="1"/>
      <w:numFmt w:val="lowerLetter"/>
      <w:lvlText w:val="%2."/>
      <w:lvlJc w:val="left"/>
      <w:pPr>
        <w:tabs>
          <w:tab w:val="num" w:pos="2291"/>
        </w:tabs>
        <w:ind w:left="2291" w:hanging="360"/>
      </w:pPr>
    </w:lvl>
    <w:lvl w:ilvl="2" w:tplc="040F001B" w:tentative="1">
      <w:start w:val="1"/>
      <w:numFmt w:val="lowerRoman"/>
      <w:lvlText w:val="%3."/>
      <w:lvlJc w:val="right"/>
      <w:pPr>
        <w:tabs>
          <w:tab w:val="num" w:pos="3011"/>
        </w:tabs>
        <w:ind w:left="3011" w:hanging="180"/>
      </w:pPr>
    </w:lvl>
    <w:lvl w:ilvl="3" w:tplc="040F000F" w:tentative="1">
      <w:start w:val="1"/>
      <w:numFmt w:val="decimal"/>
      <w:lvlText w:val="%4."/>
      <w:lvlJc w:val="left"/>
      <w:pPr>
        <w:tabs>
          <w:tab w:val="num" w:pos="3731"/>
        </w:tabs>
        <w:ind w:left="3731" w:hanging="360"/>
      </w:pPr>
    </w:lvl>
    <w:lvl w:ilvl="4" w:tplc="040F0019" w:tentative="1">
      <w:start w:val="1"/>
      <w:numFmt w:val="lowerLetter"/>
      <w:lvlText w:val="%5."/>
      <w:lvlJc w:val="left"/>
      <w:pPr>
        <w:tabs>
          <w:tab w:val="num" w:pos="4451"/>
        </w:tabs>
        <w:ind w:left="4451" w:hanging="360"/>
      </w:pPr>
    </w:lvl>
    <w:lvl w:ilvl="5" w:tplc="040F001B" w:tentative="1">
      <w:start w:val="1"/>
      <w:numFmt w:val="lowerRoman"/>
      <w:lvlText w:val="%6."/>
      <w:lvlJc w:val="right"/>
      <w:pPr>
        <w:tabs>
          <w:tab w:val="num" w:pos="5171"/>
        </w:tabs>
        <w:ind w:left="5171" w:hanging="180"/>
      </w:pPr>
    </w:lvl>
    <w:lvl w:ilvl="6" w:tplc="040F000F" w:tentative="1">
      <w:start w:val="1"/>
      <w:numFmt w:val="decimal"/>
      <w:lvlText w:val="%7."/>
      <w:lvlJc w:val="left"/>
      <w:pPr>
        <w:tabs>
          <w:tab w:val="num" w:pos="5891"/>
        </w:tabs>
        <w:ind w:left="5891" w:hanging="360"/>
      </w:pPr>
    </w:lvl>
    <w:lvl w:ilvl="7" w:tplc="040F0019" w:tentative="1">
      <w:start w:val="1"/>
      <w:numFmt w:val="lowerLetter"/>
      <w:lvlText w:val="%8."/>
      <w:lvlJc w:val="left"/>
      <w:pPr>
        <w:tabs>
          <w:tab w:val="num" w:pos="6611"/>
        </w:tabs>
        <w:ind w:left="6611" w:hanging="360"/>
      </w:pPr>
    </w:lvl>
    <w:lvl w:ilvl="8" w:tplc="040F001B" w:tentative="1">
      <w:start w:val="1"/>
      <w:numFmt w:val="lowerRoman"/>
      <w:lvlText w:val="%9."/>
      <w:lvlJc w:val="right"/>
      <w:pPr>
        <w:tabs>
          <w:tab w:val="num" w:pos="7331"/>
        </w:tabs>
        <w:ind w:left="7331" w:hanging="180"/>
      </w:pPr>
    </w:lvl>
  </w:abstractNum>
  <w:abstractNum w:abstractNumId="13" w15:restartNumberingAfterBreak="0">
    <w:nsid w:val="343D3681"/>
    <w:multiLevelType w:val="multilevel"/>
    <w:tmpl w:val="202445AA"/>
    <w:lvl w:ilvl="0">
      <w:start w:val="1"/>
      <w:numFmt w:val="decimal"/>
      <w:lvlText w:val="%1."/>
      <w:lvlJc w:val="left"/>
      <w:pPr>
        <w:tabs>
          <w:tab w:val="num" w:pos="170"/>
        </w:tabs>
        <w:ind w:left="170" w:hanging="170"/>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8AA115A"/>
    <w:multiLevelType w:val="multilevel"/>
    <w:tmpl w:val="E0F25DB4"/>
    <w:lvl w:ilvl="0">
      <w:start w:val="1"/>
      <w:numFmt w:val="decimal"/>
      <w:lvlText w:val="%1."/>
      <w:lvlJc w:val="left"/>
      <w:pPr>
        <w:tabs>
          <w:tab w:val="num" w:pos="113"/>
        </w:tabs>
        <w:ind w:left="113" w:hanging="113"/>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113548"/>
    <w:multiLevelType w:val="multilevel"/>
    <w:tmpl w:val="4F3AB414"/>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18E32A7"/>
    <w:multiLevelType w:val="singleLevel"/>
    <w:tmpl w:val="26364A84"/>
    <w:lvl w:ilvl="0">
      <w:start w:val="1"/>
      <w:numFmt w:val="bullet"/>
      <w:pStyle w:val="ListBullet"/>
      <w:lvlText w:val=""/>
      <w:lvlJc w:val="left"/>
      <w:pPr>
        <w:tabs>
          <w:tab w:val="num" w:pos="113"/>
        </w:tabs>
        <w:ind w:left="113" w:hanging="113"/>
      </w:pPr>
      <w:rPr>
        <w:rFonts w:ascii="Symbol" w:hAnsi="Symbol" w:hint="default"/>
      </w:rPr>
    </w:lvl>
  </w:abstractNum>
  <w:abstractNum w:abstractNumId="17" w15:restartNumberingAfterBreak="0">
    <w:nsid w:val="7505087F"/>
    <w:multiLevelType w:val="hybridMultilevel"/>
    <w:tmpl w:val="A71C790C"/>
    <w:lvl w:ilvl="0" w:tplc="5AF4B742">
      <w:start w:val="1"/>
      <w:numFmt w:val="decimal"/>
      <w:pStyle w:val="ListNumber"/>
      <w:lvlText w:val="%1."/>
      <w:lvlJc w:val="left"/>
      <w:pPr>
        <w:tabs>
          <w:tab w:val="num" w:pos="227"/>
        </w:tabs>
        <w:ind w:left="227" w:hanging="227"/>
      </w:pPr>
      <w:rPr>
        <w:rFonts w:ascii="Verdana" w:hAnsi="Verdana" w:hint="default"/>
        <w:b w:val="0"/>
        <w:i w:val="0"/>
        <w:sz w:val="18"/>
        <w:szCs w:val="18"/>
      </w:rPr>
    </w:lvl>
    <w:lvl w:ilvl="1" w:tplc="D1900144" w:tentative="1">
      <w:start w:val="1"/>
      <w:numFmt w:val="lowerLetter"/>
      <w:lvlText w:val="%2."/>
      <w:lvlJc w:val="left"/>
      <w:pPr>
        <w:tabs>
          <w:tab w:val="num" w:pos="1440"/>
        </w:tabs>
        <w:ind w:left="1440" w:hanging="360"/>
      </w:pPr>
    </w:lvl>
    <w:lvl w:ilvl="2" w:tplc="EDAA4C3A" w:tentative="1">
      <w:start w:val="1"/>
      <w:numFmt w:val="lowerRoman"/>
      <w:lvlText w:val="%3."/>
      <w:lvlJc w:val="right"/>
      <w:pPr>
        <w:tabs>
          <w:tab w:val="num" w:pos="2160"/>
        </w:tabs>
        <w:ind w:left="2160" w:hanging="180"/>
      </w:pPr>
    </w:lvl>
    <w:lvl w:ilvl="3" w:tplc="BE9AB670" w:tentative="1">
      <w:start w:val="1"/>
      <w:numFmt w:val="decimal"/>
      <w:lvlText w:val="%4."/>
      <w:lvlJc w:val="left"/>
      <w:pPr>
        <w:tabs>
          <w:tab w:val="num" w:pos="2880"/>
        </w:tabs>
        <w:ind w:left="2880" w:hanging="360"/>
      </w:pPr>
    </w:lvl>
    <w:lvl w:ilvl="4" w:tplc="7604EDAE" w:tentative="1">
      <w:start w:val="1"/>
      <w:numFmt w:val="lowerLetter"/>
      <w:lvlText w:val="%5."/>
      <w:lvlJc w:val="left"/>
      <w:pPr>
        <w:tabs>
          <w:tab w:val="num" w:pos="3600"/>
        </w:tabs>
        <w:ind w:left="3600" w:hanging="360"/>
      </w:pPr>
    </w:lvl>
    <w:lvl w:ilvl="5" w:tplc="EE86296E" w:tentative="1">
      <w:start w:val="1"/>
      <w:numFmt w:val="lowerRoman"/>
      <w:lvlText w:val="%6."/>
      <w:lvlJc w:val="right"/>
      <w:pPr>
        <w:tabs>
          <w:tab w:val="num" w:pos="4320"/>
        </w:tabs>
        <w:ind w:left="4320" w:hanging="180"/>
      </w:pPr>
    </w:lvl>
    <w:lvl w:ilvl="6" w:tplc="D60C0C54" w:tentative="1">
      <w:start w:val="1"/>
      <w:numFmt w:val="decimal"/>
      <w:lvlText w:val="%7."/>
      <w:lvlJc w:val="left"/>
      <w:pPr>
        <w:tabs>
          <w:tab w:val="num" w:pos="5040"/>
        </w:tabs>
        <w:ind w:left="5040" w:hanging="360"/>
      </w:pPr>
    </w:lvl>
    <w:lvl w:ilvl="7" w:tplc="701C3DD6" w:tentative="1">
      <w:start w:val="1"/>
      <w:numFmt w:val="lowerLetter"/>
      <w:lvlText w:val="%8."/>
      <w:lvlJc w:val="left"/>
      <w:pPr>
        <w:tabs>
          <w:tab w:val="num" w:pos="5760"/>
        </w:tabs>
        <w:ind w:left="5760" w:hanging="360"/>
      </w:pPr>
    </w:lvl>
    <w:lvl w:ilvl="8" w:tplc="A55E87B8" w:tentative="1">
      <w:start w:val="1"/>
      <w:numFmt w:val="lowerRoman"/>
      <w:lvlText w:val="%9."/>
      <w:lvlJc w:val="right"/>
      <w:pPr>
        <w:tabs>
          <w:tab w:val="num" w:pos="6480"/>
        </w:tabs>
        <w:ind w:left="6480" w:hanging="180"/>
      </w:pPr>
    </w:lvl>
  </w:abstractNum>
  <w:num w:numId="1" w16cid:durableId="359164776">
    <w:abstractNumId w:val="9"/>
  </w:num>
  <w:num w:numId="2" w16cid:durableId="968440232">
    <w:abstractNumId w:val="10"/>
  </w:num>
  <w:num w:numId="3" w16cid:durableId="344792085">
    <w:abstractNumId w:val="11"/>
  </w:num>
  <w:num w:numId="4" w16cid:durableId="2117287355">
    <w:abstractNumId w:val="17"/>
  </w:num>
  <w:num w:numId="5" w16cid:durableId="1641839207">
    <w:abstractNumId w:val="15"/>
  </w:num>
  <w:num w:numId="6" w16cid:durableId="478886891">
    <w:abstractNumId w:val="14"/>
  </w:num>
  <w:num w:numId="7" w16cid:durableId="1519395067">
    <w:abstractNumId w:val="13"/>
  </w:num>
  <w:num w:numId="8" w16cid:durableId="1718242157">
    <w:abstractNumId w:val="3"/>
  </w:num>
  <w:num w:numId="9" w16cid:durableId="1604652760">
    <w:abstractNumId w:val="2"/>
  </w:num>
  <w:num w:numId="10" w16cid:durableId="559949413">
    <w:abstractNumId w:val="1"/>
  </w:num>
  <w:num w:numId="11" w16cid:durableId="523633540">
    <w:abstractNumId w:val="0"/>
  </w:num>
  <w:num w:numId="12" w16cid:durableId="384722519">
    <w:abstractNumId w:val="7"/>
  </w:num>
  <w:num w:numId="13" w16cid:durableId="1445494662">
    <w:abstractNumId w:val="6"/>
  </w:num>
  <w:num w:numId="14" w16cid:durableId="267197937">
    <w:abstractNumId w:val="5"/>
  </w:num>
  <w:num w:numId="15" w16cid:durableId="1753507760">
    <w:abstractNumId w:val="4"/>
  </w:num>
  <w:num w:numId="16" w16cid:durableId="620455618">
    <w:abstractNumId w:val="8"/>
  </w:num>
  <w:num w:numId="17" w16cid:durableId="1574007266">
    <w:abstractNumId w:val="17"/>
  </w:num>
  <w:num w:numId="18" w16cid:durableId="1233009195">
    <w:abstractNumId w:val="9"/>
  </w:num>
  <w:num w:numId="19" w16cid:durableId="1170750361">
    <w:abstractNumId w:val="11"/>
  </w:num>
  <w:num w:numId="20" w16cid:durableId="530727149">
    <w:abstractNumId w:val="10"/>
  </w:num>
  <w:num w:numId="21" w16cid:durableId="114909812">
    <w:abstractNumId w:val="17"/>
  </w:num>
  <w:num w:numId="22" w16cid:durableId="1046753500">
    <w:abstractNumId w:val="9"/>
  </w:num>
  <w:num w:numId="23" w16cid:durableId="531528729">
    <w:abstractNumId w:val="11"/>
  </w:num>
  <w:num w:numId="24" w16cid:durableId="795637347">
    <w:abstractNumId w:val="10"/>
  </w:num>
  <w:num w:numId="25" w16cid:durableId="2119981546">
    <w:abstractNumId w:val="17"/>
  </w:num>
  <w:num w:numId="26" w16cid:durableId="687490104">
    <w:abstractNumId w:val="16"/>
  </w:num>
  <w:num w:numId="27" w16cid:durableId="1352224426">
    <w:abstractNumId w:val="17"/>
  </w:num>
  <w:num w:numId="28" w16cid:durableId="539588540">
    <w:abstractNumId w:val="16"/>
  </w:num>
  <w:num w:numId="29" w16cid:durableId="9393374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95"/>
  <w:drawingGridVerticalSpacing w:val="136"/>
  <w:displayHorizontalDrawingGridEvery w:val="0"/>
  <w:displayVerticalDrawingGridEvery w:val="2"/>
  <w:noPunctuationKerning/>
  <w:characterSpacingControl w:val="doNotCompress"/>
  <w:hdrShapeDefaults>
    <o:shapedefaults v:ext="edit" spidmax="2050">
      <o:colormru v:ext="edit" colors="#3d007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DCD"/>
    <w:rsid w:val="00011352"/>
    <w:rsid w:val="000135CD"/>
    <w:rsid w:val="0002537B"/>
    <w:rsid w:val="00025466"/>
    <w:rsid w:val="00027856"/>
    <w:rsid w:val="00037616"/>
    <w:rsid w:val="00041671"/>
    <w:rsid w:val="00041CF9"/>
    <w:rsid w:val="00046A33"/>
    <w:rsid w:val="00074850"/>
    <w:rsid w:val="000836EA"/>
    <w:rsid w:val="000A7CBB"/>
    <w:rsid w:val="000B3792"/>
    <w:rsid w:val="000D3C9A"/>
    <w:rsid w:val="000D5032"/>
    <w:rsid w:val="000D6339"/>
    <w:rsid w:val="000E39FB"/>
    <w:rsid w:val="000E7B79"/>
    <w:rsid w:val="000F265D"/>
    <w:rsid w:val="000F6EDA"/>
    <w:rsid w:val="00111E02"/>
    <w:rsid w:val="00145AFB"/>
    <w:rsid w:val="0015346A"/>
    <w:rsid w:val="00156E1B"/>
    <w:rsid w:val="00163CE5"/>
    <w:rsid w:val="00181BEF"/>
    <w:rsid w:val="001922BA"/>
    <w:rsid w:val="001A2224"/>
    <w:rsid w:val="001A2477"/>
    <w:rsid w:val="001A50F4"/>
    <w:rsid w:val="001D56DB"/>
    <w:rsid w:val="001F477C"/>
    <w:rsid w:val="002155E8"/>
    <w:rsid w:val="00216382"/>
    <w:rsid w:val="00222586"/>
    <w:rsid w:val="00244C56"/>
    <w:rsid w:val="00262AF8"/>
    <w:rsid w:val="00264AB0"/>
    <w:rsid w:val="00272CCA"/>
    <w:rsid w:val="00280829"/>
    <w:rsid w:val="00295B09"/>
    <w:rsid w:val="00296AF5"/>
    <w:rsid w:val="002A617A"/>
    <w:rsid w:val="002C0869"/>
    <w:rsid w:val="002C1BC7"/>
    <w:rsid w:val="002C20D6"/>
    <w:rsid w:val="002C4518"/>
    <w:rsid w:val="002C56E4"/>
    <w:rsid w:val="002C6C79"/>
    <w:rsid w:val="002D6339"/>
    <w:rsid w:val="002F44EB"/>
    <w:rsid w:val="002F69DA"/>
    <w:rsid w:val="003168D6"/>
    <w:rsid w:val="00330A68"/>
    <w:rsid w:val="00330B15"/>
    <w:rsid w:val="003312FD"/>
    <w:rsid w:val="00345786"/>
    <w:rsid w:val="00345A20"/>
    <w:rsid w:val="0034703F"/>
    <w:rsid w:val="003479B0"/>
    <w:rsid w:val="003578C2"/>
    <w:rsid w:val="00367EDA"/>
    <w:rsid w:val="003859F9"/>
    <w:rsid w:val="003A5D20"/>
    <w:rsid w:val="003A7429"/>
    <w:rsid w:val="003C0E54"/>
    <w:rsid w:val="003C2060"/>
    <w:rsid w:val="003C26A4"/>
    <w:rsid w:val="003E1F57"/>
    <w:rsid w:val="003E3349"/>
    <w:rsid w:val="003E41F5"/>
    <w:rsid w:val="003F620F"/>
    <w:rsid w:val="004153D4"/>
    <w:rsid w:val="00433ABE"/>
    <w:rsid w:val="00437326"/>
    <w:rsid w:val="00437AFA"/>
    <w:rsid w:val="00442936"/>
    <w:rsid w:val="00463F19"/>
    <w:rsid w:val="004953BF"/>
    <w:rsid w:val="00496505"/>
    <w:rsid w:val="004A5A7B"/>
    <w:rsid w:val="004A7CDE"/>
    <w:rsid w:val="004B75CC"/>
    <w:rsid w:val="004C1906"/>
    <w:rsid w:val="004C1B10"/>
    <w:rsid w:val="004C2EB8"/>
    <w:rsid w:val="004C47AD"/>
    <w:rsid w:val="004C4F19"/>
    <w:rsid w:val="004D1451"/>
    <w:rsid w:val="004D2055"/>
    <w:rsid w:val="004D4F6C"/>
    <w:rsid w:val="004D71BD"/>
    <w:rsid w:val="004E1FA8"/>
    <w:rsid w:val="004E4895"/>
    <w:rsid w:val="004E7F30"/>
    <w:rsid w:val="004F2CEB"/>
    <w:rsid w:val="004F3FB2"/>
    <w:rsid w:val="0051250B"/>
    <w:rsid w:val="0053131B"/>
    <w:rsid w:val="00533725"/>
    <w:rsid w:val="0053416B"/>
    <w:rsid w:val="0053659C"/>
    <w:rsid w:val="00552085"/>
    <w:rsid w:val="00552AA6"/>
    <w:rsid w:val="005669C0"/>
    <w:rsid w:val="0056766A"/>
    <w:rsid w:val="00567F4A"/>
    <w:rsid w:val="00573A07"/>
    <w:rsid w:val="005743C2"/>
    <w:rsid w:val="005819CC"/>
    <w:rsid w:val="00583035"/>
    <w:rsid w:val="00583A5A"/>
    <w:rsid w:val="00583D08"/>
    <w:rsid w:val="00584C85"/>
    <w:rsid w:val="005A23C6"/>
    <w:rsid w:val="005B0853"/>
    <w:rsid w:val="005B0FA8"/>
    <w:rsid w:val="005B7173"/>
    <w:rsid w:val="005E3F22"/>
    <w:rsid w:val="005E6EC5"/>
    <w:rsid w:val="005F5208"/>
    <w:rsid w:val="005F5703"/>
    <w:rsid w:val="006002BD"/>
    <w:rsid w:val="006038C4"/>
    <w:rsid w:val="0060683A"/>
    <w:rsid w:val="00611EF8"/>
    <w:rsid w:val="006130EE"/>
    <w:rsid w:val="00621886"/>
    <w:rsid w:val="006252BC"/>
    <w:rsid w:val="00626A45"/>
    <w:rsid w:val="00634ED6"/>
    <w:rsid w:val="00643172"/>
    <w:rsid w:val="0064336F"/>
    <w:rsid w:val="00650B19"/>
    <w:rsid w:val="00654E49"/>
    <w:rsid w:val="00661EB9"/>
    <w:rsid w:val="00664CC6"/>
    <w:rsid w:val="00665E11"/>
    <w:rsid w:val="006662E8"/>
    <w:rsid w:val="00675192"/>
    <w:rsid w:val="00676824"/>
    <w:rsid w:val="006A3C09"/>
    <w:rsid w:val="006C3866"/>
    <w:rsid w:val="006C75AA"/>
    <w:rsid w:val="006D7EF6"/>
    <w:rsid w:val="006E3D9C"/>
    <w:rsid w:val="006F0A71"/>
    <w:rsid w:val="006F46D9"/>
    <w:rsid w:val="0070536C"/>
    <w:rsid w:val="00720869"/>
    <w:rsid w:val="00723106"/>
    <w:rsid w:val="00732095"/>
    <w:rsid w:val="00736FE2"/>
    <w:rsid w:val="00744948"/>
    <w:rsid w:val="00750BCC"/>
    <w:rsid w:val="007601AF"/>
    <w:rsid w:val="0079007C"/>
    <w:rsid w:val="00792231"/>
    <w:rsid w:val="007A4F97"/>
    <w:rsid w:val="007B0857"/>
    <w:rsid w:val="007D4152"/>
    <w:rsid w:val="007D5EC0"/>
    <w:rsid w:val="007D7F02"/>
    <w:rsid w:val="007E165A"/>
    <w:rsid w:val="007E2E92"/>
    <w:rsid w:val="007E31C7"/>
    <w:rsid w:val="007E3B5D"/>
    <w:rsid w:val="007F5BCF"/>
    <w:rsid w:val="007F7D59"/>
    <w:rsid w:val="008045CB"/>
    <w:rsid w:val="0081532C"/>
    <w:rsid w:val="008157C6"/>
    <w:rsid w:val="008159F2"/>
    <w:rsid w:val="00827183"/>
    <w:rsid w:val="00830741"/>
    <w:rsid w:val="008309FE"/>
    <w:rsid w:val="008339FF"/>
    <w:rsid w:val="00841CE5"/>
    <w:rsid w:val="0084459E"/>
    <w:rsid w:val="008452F6"/>
    <w:rsid w:val="00850A06"/>
    <w:rsid w:val="00874595"/>
    <w:rsid w:val="00874D6D"/>
    <w:rsid w:val="00894C8C"/>
    <w:rsid w:val="008A64CD"/>
    <w:rsid w:val="008B4B3D"/>
    <w:rsid w:val="008C3642"/>
    <w:rsid w:val="008E2E5A"/>
    <w:rsid w:val="008E68B0"/>
    <w:rsid w:val="00907D85"/>
    <w:rsid w:val="0094483D"/>
    <w:rsid w:val="00952681"/>
    <w:rsid w:val="00984860"/>
    <w:rsid w:val="00985DCD"/>
    <w:rsid w:val="009A0403"/>
    <w:rsid w:val="009A3084"/>
    <w:rsid w:val="009B5CC9"/>
    <w:rsid w:val="009C1FC7"/>
    <w:rsid w:val="009C7B38"/>
    <w:rsid w:val="009F3FD0"/>
    <w:rsid w:val="009F4803"/>
    <w:rsid w:val="009F78BF"/>
    <w:rsid w:val="00A00F0F"/>
    <w:rsid w:val="00A0152A"/>
    <w:rsid w:val="00A06C54"/>
    <w:rsid w:val="00A11FD7"/>
    <w:rsid w:val="00A162DB"/>
    <w:rsid w:val="00A34852"/>
    <w:rsid w:val="00A3608E"/>
    <w:rsid w:val="00A42D62"/>
    <w:rsid w:val="00A752E7"/>
    <w:rsid w:val="00A83BF4"/>
    <w:rsid w:val="00A919DE"/>
    <w:rsid w:val="00A923AF"/>
    <w:rsid w:val="00AB7094"/>
    <w:rsid w:val="00AC5A58"/>
    <w:rsid w:val="00AC6193"/>
    <w:rsid w:val="00AF3FFC"/>
    <w:rsid w:val="00AF4CE8"/>
    <w:rsid w:val="00B03F04"/>
    <w:rsid w:val="00B14072"/>
    <w:rsid w:val="00B209FC"/>
    <w:rsid w:val="00B4341F"/>
    <w:rsid w:val="00B46B86"/>
    <w:rsid w:val="00B477DE"/>
    <w:rsid w:val="00B508E1"/>
    <w:rsid w:val="00B607BA"/>
    <w:rsid w:val="00B633C2"/>
    <w:rsid w:val="00B72C0A"/>
    <w:rsid w:val="00B74117"/>
    <w:rsid w:val="00B83C71"/>
    <w:rsid w:val="00B90199"/>
    <w:rsid w:val="00B9301F"/>
    <w:rsid w:val="00B9751F"/>
    <w:rsid w:val="00BB13B7"/>
    <w:rsid w:val="00BB41F8"/>
    <w:rsid w:val="00BC1E83"/>
    <w:rsid w:val="00BC6679"/>
    <w:rsid w:val="00BF4EFF"/>
    <w:rsid w:val="00C11478"/>
    <w:rsid w:val="00C1701F"/>
    <w:rsid w:val="00C2036E"/>
    <w:rsid w:val="00C32555"/>
    <w:rsid w:val="00C35EEB"/>
    <w:rsid w:val="00C40474"/>
    <w:rsid w:val="00C42A99"/>
    <w:rsid w:val="00C46B9E"/>
    <w:rsid w:val="00C520B0"/>
    <w:rsid w:val="00C54418"/>
    <w:rsid w:val="00C628C4"/>
    <w:rsid w:val="00C71189"/>
    <w:rsid w:val="00C72C57"/>
    <w:rsid w:val="00C84A25"/>
    <w:rsid w:val="00C91E05"/>
    <w:rsid w:val="00CC5DA7"/>
    <w:rsid w:val="00CD095A"/>
    <w:rsid w:val="00CD22DD"/>
    <w:rsid w:val="00CD475C"/>
    <w:rsid w:val="00CD583B"/>
    <w:rsid w:val="00CE6BA6"/>
    <w:rsid w:val="00CE78E0"/>
    <w:rsid w:val="00CF5E83"/>
    <w:rsid w:val="00D010F8"/>
    <w:rsid w:val="00D223C4"/>
    <w:rsid w:val="00D2355D"/>
    <w:rsid w:val="00D268F3"/>
    <w:rsid w:val="00D37866"/>
    <w:rsid w:val="00D46F49"/>
    <w:rsid w:val="00D66821"/>
    <w:rsid w:val="00D66EC0"/>
    <w:rsid w:val="00D71F7B"/>
    <w:rsid w:val="00D91E2D"/>
    <w:rsid w:val="00D93B36"/>
    <w:rsid w:val="00D93E8D"/>
    <w:rsid w:val="00D9496C"/>
    <w:rsid w:val="00D95C5C"/>
    <w:rsid w:val="00DA60F3"/>
    <w:rsid w:val="00DA7831"/>
    <w:rsid w:val="00DC2689"/>
    <w:rsid w:val="00DD057E"/>
    <w:rsid w:val="00DD4EAD"/>
    <w:rsid w:val="00DE205E"/>
    <w:rsid w:val="00DF1CC3"/>
    <w:rsid w:val="00DF36E1"/>
    <w:rsid w:val="00E003CD"/>
    <w:rsid w:val="00E01CB7"/>
    <w:rsid w:val="00E22102"/>
    <w:rsid w:val="00E221EB"/>
    <w:rsid w:val="00E256A0"/>
    <w:rsid w:val="00E30C8E"/>
    <w:rsid w:val="00E347FE"/>
    <w:rsid w:val="00E42DCE"/>
    <w:rsid w:val="00E450F8"/>
    <w:rsid w:val="00E4626E"/>
    <w:rsid w:val="00E53ED5"/>
    <w:rsid w:val="00E578D8"/>
    <w:rsid w:val="00E6697B"/>
    <w:rsid w:val="00E72731"/>
    <w:rsid w:val="00E825D9"/>
    <w:rsid w:val="00E83D1B"/>
    <w:rsid w:val="00E95876"/>
    <w:rsid w:val="00EB571A"/>
    <w:rsid w:val="00F0103A"/>
    <w:rsid w:val="00F035A5"/>
    <w:rsid w:val="00F31408"/>
    <w:rsid w:val="00F61D8B"/>
    <w:rsid w:val="00F65E93"/>
    <w:rsid w:val="00F66E45"/>
    <w:rsid w:val="00F76F99"/>
    <w:rsid w:val="00F93C0B"/>
    <w:rsid w:val="00F97EFD"/>
    <w:rsid w:val="05D1E6C7"/>
    <w:rsid w:val="0A4BD324"/>
    <w:rsid w:val="0C564E62"/>
    <w:rsid w:val="11DDBAD8"/>
    <w:rsid w:val="128F5124"/>
    <w:rsid w:val="12E9AC0B"/>
    <w:rsid w:val="12FE92B8"/>
    <w:rsid w:val="147B7A74"/>
    <w:rsid w:val="153AA5D9"/>
    <w:rsid w:val="1AFC1E86"/>
    <w:rsid w:val="21CAD2D6"/>
    <w:rsid w:val="2401E5AC"/>
    <w:rsid w:val="2AF6B33E"/>
    <w:rsid w:val="311F7AAF"/>
    <w:rsid w:val="34A90C0E"/>
    <w:rsid w:val="3841433C"/>
    <w:rsid w:val="3D05C061"/>
    <w:rsid w:val="41734838"/>
    <w:rsid w:val="45E6FD36"/>
    <w:rsid w:val="4E516D4D"/>
    <w:rsid w:val="4ED4B691"/>
    <w:rsid w:val="50E8E3DA"/>
    <w:rsid w:val="5A6FB414"/>
    <w:rsid w:val="5B1FEA16"/>
    <w:rsid w:val="606C9449"/>
    <w:rsid w:val="60F30CFE"/>
    <w:rsid w:val="6151BD17"/>
    <w:rsid w:val="6410007C"/>
    <w:rsid w:val="6CBE3EAD"/>
    <w:rsid w:val="6D3201C6"/>
    <w:rsid w:val="7CC9961B"/>
    <w:rsid w:val="7F99D7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d0073"/>
    </o:shapedefaults>
    <o:shapelayout v:ext="edit">
      <o:idmap v:ext="edit" data="2"/>
    </o:shapelayout>
  </w:shapeDefaults>
  <w:decimalSymbol w:val=","/>
  <w:listSeparator w:val=";"/>
  <w14:docId w14:val="1099A4E0"/>
  <w15:chartTrackingRefBased/>
  <w15:docId w15:val="{EE93F114-A273-4ED4-AF6F-310BA042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C8C"/>
    <w:rPr>
      <w:lang w:val="en-AU" w:eastAsia="en-US"/>
    </w:rPr>
  </w:style>
  <w:style w:type="paragraph" w:styleId="Heading1">
    <w:name w:val="heading 1"/>
    <w:basedOn w:val="Normal"/>
    <w:next w:val="BodyText"/>
    <w:qFormat/>
    <w:rsid w:val="007A4F97"/>
    <w:pPr>
      <w:keepNext/>
      <w:keepLines/>
      <w:spacing w:before="120" w:after="120" w:line="320" w:lineRule="exact"/>
      <w:outlineLvl w:val="0"/>
    </w:pPr>
    <w:rPr>
      <w:rFonts w:ascii="Verdana" w:hAnsi="Verdana"/>
      <w:kern w:val="20"/>
      <w:sz w:val="28"/>
    </w:rPr>
  </w:style>
  <w:style w:type="paragraph" w:styleId="Heading2">
    <w:name w:val="heading 2"/>
    <w:basedOn w:val="Normal"/>
    <w:next w:val="BodyText"/>
    <w:qFormat/>
    <w:pPr>
      <w:keepNext/>
      <w:keepLines/>
      <w:spacing w:before="240" w:after="120"/>
      <w:outlineLvl w:val="1"/>
    </w:pPr>
    <w:rPr>
      <w:rFonts w:ascii="Verdana" w:hAnsi="Verdana"/>
      <w:b/>
      <w:kern w:val="20"/>
    </w:rPr>
  </w:style>
  <w:style w:type="paragraph" w:styleId="Heading3">
    <w:name w:val="heading 3"/>
    <w:basedOn w:val="Normal"/>
    <w:next w:val="BodyText"/>
    <w:qFormat/>
    <w:pPr>
      <w:keepNext/>
      <w:keepLines/>
      <w:spacing w:before="240" w:after="60" w:line="220" w:lineRule="exact"/>
      <w:outlineLvl w:val="2"/>
    </w:pPr>
    <w:rPr>
      <w:rFonts w:ascii="Verdana" w:hAnsi="Verdana"/>
      <w:b/>
      <w:kern w:val="20"/>
      <w:sz w:val="18"/>
    </w:rPr>
  </w:style>
  <w:style w:type="paragraph" w:styleId="Heading4">
    <w:name w:val="heading 4"/>
    <w:basedOn w:val="Normal"/>
    <w:next w:val="BodyText"/>
    <w:qFormat/>
    <w:pPr>
      <w:keepNext/>
      <w:keepLines/>
      <w:spacing w:before="240" w:after="60" w:line="220" w:lineRule="exact"/>
      <w:outlineLvl w:val="3"/>
    </w:pPr>
    <w:rPr>
      <w:rFonts w:ascii="Verdana" w:hAnsi="Verdana"/>
      <w:kern w:val="20"/>
      <w:sz w:val="18"/>
    </w:rPr>
  </w:style>
  <w:style w:type="paragraph" w:styleId="Heading5">
    <w:name w:val="heading 5"/>
    <w:basedOn w:val="Heading4"/>
    <w:next w:val="BodyText"/>
    <w:qFormat/>
    <w:pPr>
      <w:spacing w:line="200" w:lineRule="exact"/>
      <w:outlineLvl w:val="4"/>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autoSpaceDE w:val="0"/>
      <w:autoSpaceDN w:val="0"/>
      <w:adjustRightInd w:val="0"/>
      <w:spacing w:line="288" w:lineRule="auto"/>
      <w:textAlignment w:val="center"/>
    </w:pPr>
    <w:rPr>
      <w:color w:val="000000"/>
      <w:sz w:val="24"/>
      <w:lang w:val="sv-SE" w:eastAsia="sv-SE"/>
    </w:rPr>
  </w:style>
  <w:style w:type="paragraph" w:styleId="BodyText">
    <w:name w:val="Body Text"/>
    <w:basedOn w:val="Normal"/>
    <w:link w:val="BodyTextChar"/>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0" w:lineRule="atLeast"/>
    </w:pPr>
  </w:style>
  <w:style w:type="character" w:styleId="Hyperlink">
    <w:name w:val="Hyperlink"/>
    <w:rPr>
      <w:color w:val="808080"/>
      <w:spacing w:val="0"/>
      <w:u w:val="single"/>
    </w:rPr>
  </w:style>
  <w:style w:type="paragraph" w:customStyle="1" w:styleId="ImageText">
    <w:name w:val="Image Text"/>
    <w:basedOn w:val="BodyText"/>
    <w:pPr>
      <w:keepNext/>
      <w:spacing w:after="60" w:line="200" w:lineRule="exact"/>
    </w:pPr>
    <w:rPr>
      <w:rFonts w:ascii="Verdana" w:hAnsi="Verdana"/>
      <w:sz w:val="16"/>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Heading">
    <w:name w:val="index heading"/>
    <w:basedOn w:val="Heading2"/>
    <w:next w:val="Index1"/>
    <w:semiHidden/>
  </w:style>
  <w:style w:type="paragraph" w:styleId="TOC1">
    <w:name w:val="toc 1"/>
    <w:basedOn w:val="Normal"/>
    <w:next w:val="Normal"/>
    <w:autoRedefine/>
    <w:semiHidden/>
    <w:rPr>
      <w:rFonts w:ascii="Verdana" w:hAnsi="Verdana"/>
      <w:sz w:val="18"/>
    </w:rPr>
  </w:style>
  <w:style w:type="paragraph" w:styleId="TOC2">
    <w:name w:val="toc 2"/>
    <w:basedOn w:val="TOC1"/>
    <w:next w:val="Normal"/>
    <w:autoRedefine/>
    <w:semiHidden/>
    <w:pPr>
      <w:ind w:left="220"/>
    </w:pPr>
  </w:style>
  <w:style w:type="paragraph" w:styleId="TOC3">
    <w:name w:val="toc 3"/>
    <w:basedOn w:val="TOC1"/>
    <w:next w:val="Normal"/>
    <w:autoRedefine/>
    <w:semiHidden/>
    <w:pPr>
      <w:ind w:left="440"/>
    </w:pPr>
    <w:rPr>
      <w:sz w:val="16"/>
    </w:rPr>
  </w:style>
  <w:style w:type="paragraph" w:styleId="TOC4">
    <w:name w:val="toc 4"/>
    <w:basedOn w:val="TOC1"/>
    <w:next w:val="Normal"/>
    <w:autoRedefine/>
    <w:semiHidden/>
    <w:pPr>
      <w:ind w:left="660"/>
    </w:pPr>
    <w:rPr>
      <w:sz w:val="16"/>
    </w:rPr>
  </w:style>
  <w:style w:type="paragraph" w:styleId="TOC5">
    <w:name w:val="toc 5"/>
    <w:basedOn w:val="TOC1"/>
    <w:next w:val="Normal"/>
    <w:autoRedefine/>
    <w:semiHidden/>
    <w:pPr>
      <w:ind w:left="880"/>
    </w:pPr>
    <w:rPr>
      <w:sz w:val="16"/>
    </w:rPr>
  </w:style>
  <w:style w:type="paragraph" w:styleId="TOC6">
    <w:name w:val="toc 6"/>
    <w:basedOn w:val="TOC1"/>
    <w:next w:val="Normal"/>
    <w:autoRedefine/>
    <w:semiHidden/>
    <w:pPr>
      <w:ind w:left="1100"/>
    </w:pPr>
    <w:rPr>
      <w:sz w:val="16"/>
    </w:rPr>
  </w:style>
  <w:style w:type="paragraph" w:styleId="TOC7">
    <w:name w:val="toc 7"/>
    <w:basedOn w:val="TOC1"/>
    <w:next w:val="Normal"/>
    <w:autoRedefine/>
    <w:semiHidden/>
    <w:pPr>
      <w:ind w:left="1320"/>
    </w:pPr>
    <w:rPr>
      <w:sz w:val="16"/>
    </w:rPr>
  </w:style>
  <w:style w:type="paragraph" w:styleId="TOC8">
    <w:name w:val="toc 8"/>
    <w:basedOn w:val="TOC1"/>
    <w:next w:val="Normal"/>
    <w:autoRedefine/>
    <w:semiHidden/>
    <w:pPr>
      <w:ind w:left="1540"/>
    </w:pPr>
    <w:rPr>
      <w:sz w:val="16"/>
    </w:rPr>
  </w:style>
  <w:style w:type="paragraph" w:styleId="TOC9">
    <w:name w:val="toc 9"/>
    <w:basedOn w:val="TOC1"/>
    <w:next w:val="Normal"/>
    <w:autoRedefine/>
    <w:semiHidden/>
    <w:pPr>
      <w:ind w:left="1760"/>
    </w:pPr>
    <w:rPr>
      <w:sz w:val="16"/>
    </w:rPr>
  </w:style>
  <w:style w:type="paragraph" w:styleId="ListNumber">
    <w:name w:val="List Number"/>
    <w:basedOn w:val="BodyText"/>
    <w:pPr>
      <w:numPr>
        <w:numId w:val="27"/>
      </w:numPr>
      <w:tabs>
        <w:tab w:val="clear" w:pos="227"/>
        <w:tab w:val="clear" w:pos="567"/>
        <w:tab w:val="left" w:pos="280"/>
        <w:tab w:val="left" w:pos="585"/>
      </w:tabs>
      <w:spacing w:after="120" w:line="240" w:lineRule="atLeast"/>
      <w:ind w:left="280" w:hanging="280"/>
    </w:pPr>
    <w:rPr>
      <w:lang w:val="sv-SE"/>
    </w:rPr>
  </w:style>
  <w:style w:type="paragraph" w:styleId="ListBullet">
    <w:name w:val="List Bullet"/>
    <w:basedOn w:val="ListNumber"/>
    <w:autoRedefine/>
    <w:pPr>
      <w:numPr>
        <w:numId w:val="28"/>
      </w:numPr>
      <w:tabs>
        <w:tab w:val="clear" w:pos="113"/>
        <w:tab w:val="num" w:pos="195"/>
      </w:tabs>
      <w:ind w:left="195" w:hanging="195"/>
    </w:pPr>
  </w:style>
  <w:style w:type="paragraph" w:styleId="Footer">
    <w:name w:val="footer"/>
    <w:basedOn w:val="Normal"/>
    <w:rsid w:val="005B0FA8"/>
    <w:pPr>
      <w:tabs>
        <w:tab w:val="center" w:pos="4459"/>
        <w:tab w:val="right" w:pos="8901"/>
      </w:tabs>
      <w:spacing w:before="240"/>
    </w:pPr>
  </w:style>
  <w:style w:type="paragraph" w:styleId="Header">
    <w:name w:val="header"/>
    <w:basedOn w:val="Footer"/>
    <w:pPr>
      <w:tabs>
        <w:tab w:val="center" w:pos="4536"/>
        <w:tab w:val="right" w:pos="9072"/>
      </w:tabs>
      <w:ind w:right="1134"/>
    </w:pPr>
    <w:rPr>
      <w:noProof/>
    </w:rPr>
  </w:style>
  <w:style w:type="character" w:styleId="PageNumber">
    <w:name w:val="page number"/>
    <w:rPr>
      <w:rFonts w:ascii="Times New Roman" w:hAnsi="Times New Roman"/>
      <w:color w:val="000000"/>
      <w:spacing w:val="0"/>
      <w:sz w:val="22"/>
      <w:bdr w:val="none" w:sz="0" w:space="0" w:color="auto"/>
      <w:shd w:val="clear" w:color="auto" w:fill="auto"/>
    </w:rPr>
  </w:style>
  <w:style w:type="paragraph" w:customStyle="1" w:styleId="TableHeading1">
    <w:name w:val="Table Heading1"/>
    <w:next w:val="Normal"/>
    <w:pPr>
      <w:spacing w:before="240" w:after="120" w:line="200" w:lineRule="exact"/>
    </w:pPr>
    <w:rPr>
      <w:rFonts w:ascii="Verdana" w:hAnsi="Verdana"/>
      <w:caps/>
      <w:sz w:val="16"/>
      <w:lang w:eastAsia="sv-SE"/>
    </w:rPr>
  </w:style>
  <w:style w:type="paragraph" w:customStyle="1" w:styleId="TableBodytext">
    <w:name w:val="Table Bodytext"/>
    <w:basedOn w:val="TableHeading1"/>
    <w:pPr>
      <w:spacing w:before="0" w:after="40"/>
    </w:pPr>
    <w:rPr>
      <w:caps w:val="0"/>
    </w:rPr>
  </w:style>
  <w:style w:type="paragraph" w:customStyle="1" w:styleId="TableNumberlist">
    <w:name w:val="Table Numberlist"/>
    <w:basedOn w:val="Normal"/>
    <w:pPr>
      <w:numPr>
        <w:numId w:val="23"/>
      </w:numPr>
      <w:tabs>
        <w:tab w:val="clear" w:pos="227"/>
        <w:tab w:val="left" w:pos="308"/>
      </w:tabs>
      <w:spacing w:after="80" w:line="200" w:lineRule="exact"/>
      <w:ind w:left="308" w:hanging="322"/>
    </w:pPr>
    <w:rPr>
      <w:rFonts w:ascii="Verdana" w:hAnsi="Verdana"/>
      <w:sz w:val="16"/>
    </w:rPr>
  </w:style>
  <w:style w:type="paragraph" w:customStyle="1" w:styleId="TableBulletlist">
    <w:name w:val="Table Bulletlist"/>
    <w:basedOn w:val="TableNumberlist"/>
    <w:pPr>
      <w:numPr>
        <w:numId w:val="24"/>
      </w:numPr>
      <w:tabs>
        <w:tab w:val="clear" w:pos="308"/>
        <w:tab w:val="clear" w:pos="360"/>
      </w:tabs>
      <w:ind w:left="308" w:hanging="294"/>
    </w:pPr>
  </w:style>
  <w:style w:type="paragraph" w:customStyle="1" w:styleId="TableFooter">
    <w:name w:val="Table Footer"/>
    <w:basedOn w:val="BodyText"/>
    <w:pPr>
      <w:spacing w:before="120" w:line="180" w:lineRule="exact"/>
    </w:pPr>
    <w:rPr>
      <w:rFonts w:ascii="Verdana" w:eastAsia="MS Mincho" w:hAnsi="Verdana"/>
      <w:sz w:val="16"/>
    </w:rPr>
  </w:style>
  <w:style w:type="paragraph" w:customStyle="1" w:styleId="TableHeading2">
    <w:name w:val="Table Heading2"/>
    <w:basedOn w:val="TableHeading1"/>
    <w:pPr>
      <w:spacing w:before="120" w:after="60" w:line="180" w:lineRule="exact"/>
    </w:pPr>
    <w:rPr>
      <w:sz w:val="14"/>
    </w:rPr>
  </w:style>
  <w:style w:type="paragraph" w:styleId="Title">
    <w:name w:val="Title"/>
    <w:basedOn w:val="Normal"/>
    <w:link w:val="TitleChar"/>
    <w:qFormat/>
    <w:rsid w:val="00827183"/>
    <w:pPr>
      <w:jc w:val="center"/>
    </w:pPr>
    <w:rPr>
      <w:sz w:val="40"/>
    </w:rPr>
  </w:style>
  <w:style w:type="paragraph" w:styleId="BalloonText">
    <w:name w:val="Balloon Text"/>
    <w:basedOn w:val="Normal"/>
    <w:semiHidden/>
    <w:rsid w:val="00496505"/>
    <w:rPr>
      <w:rFonts w:ascii="Tahoma" w:hAnsi="Tahoma" w:cs="Tahoma"/>
      <w:sz w:val="16"/>
      <w:szCs w:val="16"/>
    </w:rPr>
  </w:style>
  <w:style w:type="character" w:styleId="CommentReference">
    <w:name w:val="annotation reference"/>
    <w:rsid w:val="00E347FE"/>
    <w:rPr>
      <w:sz w:val="16"/>
      <w:szCs w:val="16"/>
    </w:rPr>
  </w:style>
  <w:style w:type="paragraph" w:styleId="CommentText">
    <w:name w:val="annotation text"/>
    <w:basedOn w:val="Normal"/>
    <w:link w:val="CommentTextChar"/>
    <w:rsid w:val="00E347FE"/>
  </w:style>
  <w:style w:type="character" w:customStyle="1" w:styleId="CommentTextChar">
    <w:name w:val="Comment Text Char"/>
    <w:link w:val="CommentText"/>
    <w:rsid w:val="00E347FE"/>
    <w:rPr>
      <w:lang w:val="en-AU" w:eastAsia="en-US"/>
    </w:rPr>
  </w:style>
  <w:style w:type="paragraph" w:styleId="CommentSubject">
    <w:name w:val="annotation subject"/>
    <w:basedOn w:val="CommentText"/>
    <w:next w:val="CommentText"/>
    <w:link w:val="CommentSubjectChar"/>
    <w:rsid w:val="00E347FE"/>
    <w:rPr>
      <w:b/>
      <w:bCs/>
    </w:rPr>
  </w:style>
  <w:style w:type="character" w:customStyle="1" w:styleId="CommentSubjectChar">
    <w:name w:val="Comment Subject Char"/>
    <w:link w:val="CommentSubject"/>
    <w:rsid w:val="00E347FE"/>
    <w:rPr>
      <w:b/>
      <w:bCs/>
      <w:lang w:val="en-AU" w:eastAsia="en-US"/>
    </w:rPr>
  </w:style>
  <w:style w:type="character" w:styleId="IntenseEmphasis">
    <w:name w:val="Intense Emphasis"/>
    <w:uiPriority w:val="21"/>
    <w:qFormat/>
    <w:rsid w:val="00046A33"/>
    <w:rPr>
      <w:b/>
      <w:bCs/>
      <w:i/>
      <w:iCs/>
      <w:color w:val="4F81BD"/>
    </w:rPr>
  </w:style>
  <w:style w:type="paragraph" w:styleId="Revision">
    <w:name w:val="Revision"/>
    <w:hidden/>
    <w:uiPriority w:val="99"/>
    <w:semiHidden/>
    <w:rsid w:val="004F2CEB"/>
    <w:rPr>
      <w:lang w:val="en-AU" w:eastAsia="en-US"/>
    </w:rPr>
  </w:style>
  <w:style w:type="table" w:styleId="TableGrid">
    <w:name w:val="Table Grid"/>
    <w:basedOn w:val="TableNormal"/>
    <w:rsid w:val="00463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ginml">
    <w:name w:val="Meginmál"/>
    <w:basedOn w:val="Heading4"/>
    <w:link w:val="MeginmlChar"/>
    <w:rsid w:val="0094483D"/>
    <w:pPr>
      <w:keepLines w:val="0"/>
      <w:tabs>
        <w:tab w:val="left" w:pos="900"/>
      </w:tabs>
      <w:spacing w:line="240" w:lineRule="auto"/>
      <w:ind w:left="851"/>
      <w:jc w:val="both"/>
    </w:pPr>
    <w:rPr>
      <w:rFonts w:ascii="Times New Roman" w:hAnsi="Times New Roman"/>
      <w:bCs/>
      <w:iCs/>
      <w:kern w:val="32"/>
      <w:sz w:val="24"/>
      <w:szCs w:val="24"/>
      <w:lang w:val="is-IS"/>
    </w:rPr>
  </w:style>
  <w:style w:type="character" w:customStyle="1" w:styleId="MeginmlChar">
    <w:name w:val="Meginmál Char"/>
    <w:link w:val="Meginml"/>
    <w:rsid w:val="0094483D"/>
    <w:rPr>
      <w:bCs/>
      <w:iCs/>
      <w:kern w:val="32"/>
      <w:sz w:val="24"/>
      <w:szCs w:val="24"/>
      <w:lang w:eastAsia="en-US"/>
    </w:rPr>
  </w:style>
  <w:style w:type="character" w:customStyle="1" w:styleId="TitleChar">
    <w:name w:val="Title Char"/>
    <w:link w:val="Title"/>
    <w:rsid w:val="00650B19"/>
    <w:rPr>
      <w:sz w:val="40"/>
      <w:lang w:val="en-AU" w:eastAsia="en-US"/>
    </w:rPr>
  </w:style>
  <w:style w:type="character" w:customStyle="1" w:styleId="BodyTextChar">
    <w:name w:val="Body Text Char"/>
    <w:link w:val="BodyText"/>
    <w:rsid w:val="00841CE5"/>
    <w:rPr>
      <w:lang w:val="en-AU" w:eastAsia="en-US"/>
    </w:rPr>
  </w:style>
  <w:style w:type="paragraph" w:styleId="FootnoteText">
    <w:name w:val="footnote text"/>
    <w:basedOn w:val="Normal"/>
    <w:link w:val="FootnoteTextChar"/>
    <w:rsid w:val="00C520B0"/>
  </w:style>
  <w:style w:type="character" w:customStyle="1" w:styleId="FootnoteTextChar">
    <w:name w:val="Footnote Text Char"/>
    <w:link w:val="FootnoteText"/>
    <w:rsid w:val="00C520B0"/>
    <w:rPr>
      <w:lang w:val="en-AU" w:eastAsia="en-US"/>
    </w:rPr>
  </w:style>
  <w:style w:type="character" w:styleId="FootnoteReference">
    <w:name w:val="footnote reference"/>
    <w:rsid w:val="00C52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48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nj\Local%20Settings\Temporary%20Internet%20Files\OLK101\Umsokn_um_toku_hlutabrefa_til_vidskip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CF612515915A47A83848E0D14DBF6E" ma:contentTypeVersion="12" ma:contentTypeDescription="Create a new document." ma:contentTypeScope="" ma:versionID="c1d4de165a029a1ddec0bbd2ff4ea7e5">
  <xsd:schema xmlns:xsd="http://www.w3.org/2001/XMLSchema" xmlns:xs="http://www.w3.org/2001/XMLSchema" xmlns:p="http://schemas.microsoft.com/office/2006/metadata/properties" xmlns:ns2="383040da-aa7d-47f0-885c-d4a716f48aeb" targetNamespace="http://schemas.microsoft.com/office/2006/metadata/properties" ma:root="true" ma:fieldsID="78f2cc81be2f6468254f5aee7c7c35b9" ns2:_="">
    <xsd:import namespace="383040da-aa7d-47f0-885c-d4a716f48aeb"/>
    <xsd:element name="properties">
      <xsd:complexType>
        <xsd:sequence>
          <xsd:element name="documentManagement">
            <xsd:complexType>
              <xsd:all>
                <xsd:element ref="ns2:Tegund" minOccurs="0"/>
                <xsd:element ref="ns2:Svi_x00f0_" minOccurs="0"/>
                <xsd:element ref="ns2:Gildirfr_x00e1_" minOccurs="0"/>
                <xsd:element ref="ns2:Gildirtil" minOccurs="0"/>
                <xsd:element ref="ns2:Sta_x00f0_a" minOccurs="0"/>
                <xsd:element ref="ns2:MediaServiceMetadata" minOccurs="0"/>
                <xsd:element ref="ns2:MediaServiceFastMetadata" minOccurs="0"/>
                <xsd:element ref="ns2:MediaServiceSearchProperties" minOccurs="0"/>
                <xsd:element ref="ns2:MediaServiceObjectDetectorVersions" minOccurs="0"/>
                <xsd:element ref="ns2:_x00c1_byrg_x00f0_ara_x00f0_ili" minOccurs="0"/>
                <xsd:element ref="ns2:Eigand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040da-aa7d-47f0-885c-d4a716f48aeb" elementFormDefault="qualified">
    <xsd:import namespace="http://schemas.microsoft.com/office/2006/documentManagement/types"/>
    <xsd:import namespace="http://schemas.microsoft.com/office/infopath/2007/PartnerControls"/>
    <xsd:element name="Tegund" ma:index="8" nillable="true" ma:displayName="Tegund" ma:format="Dropdown" ma:internalName="Tegund">
      <xsd:simpleType>
        <xsd:restriction base="dms:Choice">
          <xsd:enumeration value="Stefnuskjal"/>
          <xsd:enumeration value="Verklagsregla"/>
          <xsd:enumeration value="Vinnulýsing"/>
          <xsd:enumeration value="Reglubók"/>
          <xsd:enumeration value="Form"/>
          <xsd:enumeration value="Starfsmannahandbók"/>
          <xsd:enumeration value="Gjaldskrá"/>
          <xsd:enumeration value="Fylgiskjal"/>
        </xsd:restriction>
      </xsd:simpleType>
    </xsd:element>
    <xsd:element name="Svi_x00f0_" ma:index="9" nillable="true" ma:displayName="Svið" ma:format="Dropdown" ma:internalName="Svi_x00f0_">
      <xsd:complexType>
        <xsd:complexContent>
          <xsd:extension base="dms:MultiChoice">
            <xsd:sequence>
              <xsd:element name="Value" maxOccurs="unbounded" minOccurs="0" nillable="true">
                <xsd:simpleType>
                  <xsd:restriction base="dms:Choice">
                    <xsd:enumeration value="Viðskipti"/>
                    <xsd:enumeration value="Eftirlit"/>
                    <xsd:enumeration value="Samskipta- og markaðsmál"/>
                    <xsd:enumeration value="Legal"/>
                    <xsd:enumeration value="Fjármál og rekstur"/>
                    <xsd:enumeration value="Skráningar"/>
                  </xsd:restriction>
                </xsd:simpleType>
              </xsd:element>
            </xsd:sequence>
          </xsd:extension>
        </xsd:complexContent>
      </xsd:complexType>
    </xsd:element>
    <xsd:element name="Gildirfr_x00e1_" ma:index="10" nillable="true" ma:displayName="Gildir frá" ma:format="DateOnly" ma:internalName="Gildirfr_x00e1_">
      <xsd:simpleType>
        <xsd:restriction base="dms:DateTime"/>
      </xsd:simpleType>
    </xsd:element>
    <xsd:element name="Gildirtil" ma:index="11" nillable="true" ma:displayName="Gildir til" ma:format="DateOnly" ma:internalName="Gildirtil">
      <xsd:simpleType>
        <xsd:restriction base="dms:DateTime"/>
      </xsd:simpleType>
    </xsd:element>
    <xsd:element name="Sta_x00f0_a" ma:index="12" nillable="true" ma:displayName="Staða" ma:format="Dropdown" ma:internalName="Sta_x00f0_a">
      <xsd:simpleType>
        <xsd:restriction base="dms:Choice">
          <xsd:enumeration value="Í gildi"/>
          <xsd:enumeration value="Gamalt"/>
          <xsd:enumeration value="Choice 3"/>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x00c1_byrg_x00f0_ara_x00f0_ili" ma:index="17" nillable="true" ma:displayName="Ábyrgðaraðili" ma:format="Dropdown" ma:list="UserInfo" ma:SharePointGroup="0" ma:internalName="_x00c1_byrg_x00f0_ara_x00f0_il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gandi" ma:index="18" nillable="true" ma:displayName="Eigandi" ma:format="Dropdown" ma:list="UserInfo" ma:SharePointGroup="0" ma:internalName="Eigand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2669A6C-FF66-4A00-A09D-E22839E9891D}">
  <ds:schemaRefs>
    <ds:schemaRef ds:uri="http://schemas.microsoft.com/sharepoint/v3/contenttype/forms"/>
  </ds:schemaRefs>
</ds:datastoreItem>
</file>

<file path=customXml/itemProps2.xml><?xml version="1.0" encoding="utf-8"?>
<ds:datastoreItem xmlns:ds="http://schemas.openxmlformats.org/officeDocument/2006/customXml" ds:itemID="{F5B65C0C-2173-4E21-A3E7-C4F323CFA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040da-aa7d-47f0-885c-d4a716f48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AE668-90EC-4F13-B384-5D68F3B64494}">
  <ds:schemaRefs>
    <ds:schemaRef ds:uri="http://schemas.openxmlformats.org/officeDocument/2006/bibliography"/>
  </ds:schemaRefs>
</ds:datastoreItem>
</file>

<file path=customXml/itemProps4.xml><?xml version="1.0" encoding="utf-8"?>
<ds:datastoreItem xmlns:ds="http://schemas.openxmlformats.org/officeDocument/2006/customXml" ds:itemID="{91542448-883E-4027-BE05-DB0A9666FEA4}">
  <ds:schemaRefs>
    <ds:schemaRef ds:uri="http://schemas.microsoft.com/office/2006/metadata/longProperties"/>
  </ds:schemaRefs>
</ds:datastoreItem>
</file>

<file path=docMetadata/LabelInfo.xml><?xml version="1.0" encoding="utf-8"?>
<clbl:labelList xmlns:clbl="http://schemas.microsoft.com/office/2020/mipLabelMetadata">
  <clbl:label id="{fe63fdbc-9223-49ac-a12c-b8ae101f8b2d}" enabled="1" method="Standard" siteId="{d0b75e95-684a-45e3-8d2d-53fa2a6a513f}" removed="0"/>
</clbl:labelList>
</file>

<file path=docProps/app.xml><?xml version="1.0" encoding="utf-8"?>
<Properties xmlns="http://schemas.openxmlformats.org/officeDocument/2006/extended-properties" xmlns:vt="http://schemas.openxmlformats.org/officeDocument/2006/docPropsVTypes">
  <Template>Umsokn_um_toku_hlutabrefa_til_vidskipta.dot</Template>
  <TotalTime>19</TotalTime>
  <Pages>5</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Umsókn um töku hlutabréfa til viðskipta</vt:lpstr>
    </vt:vector>
  </TitlesOfParts>
  <Company>The Nasdaq OMX Group, Inc.</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Umsókn um töku hlutabréfa til viðskipta</dc:title>
  <dc:subject/>
  <dc:creator>gunj</dc:creator>
  <cp:keywords/>
  <cp:lastModifiedBy>Brynja Þrastardóttir</cp:lastModifiedBy>
  <cp:revision>3</cp:revision>
  <cp:lastPrinted>2009-03-31T16:57:00Z</cp:lastPrinted>
  <dcterms:created xsi:type="dcterms:W3CDTF">2024-10-02T10:51:00Z</dcterms:created>
  <dcterms:modified xsi:type="dcterms:W3CDTF">2024-10-02T11:10:00Z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Thorunn Gudmundsdottir</vt:lpwstr>
  </property>
  <property fmtid="{D5CDD505-2E9C-101B-9397-08002B2CF9AE}" pid="3" name="Order">
    <vt:lpwstr>100.000000000000</vt:lpwstr>
  </property>
  <property fmtid="{D5CDD505-2E9C-101B-9397-08002B2CF9AE}" pid="4" name="display_urn:schemas-microsoft-com:office:office#Author">
    <vt:lpwstr>gunj</vt:lpwstr>
  </property>
  <property fmtid="{D5CDD505-2E9C-101B-9397-08002B2CF9AE}" pid="5" name="xd_Signature">
    <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0x01010008AB28926C58514391A42D28F3B78E05</vt:lpwstr>
  </property>
  <property fmtid="{D5CDD505-2E9C-101B-9397-08002B2CF9AE}" pid="11" name="TriggerFlowInfo">
    <vt:lpwstr/>
  </property>
  <property fmtid="{D5CDD505-2E9C-101B-9397-08002B2CF9AE}" pid="12" name="display_urn:schemas-microsoft-com:office:office#_x00c1_byrg_x00f0_ara_x00f0_ili">
    <vt:lpwstr>Baldvin Sigurðsson</vt:lpwstr>
  </property>
  <property fmtid="{D5CDD505-2E9C-101B-9397-08002B2CF9AE}" pid="13" name="Ábyrgðaraðili">
    <vt:lpwstr>16</vt:lpwstr>
  </property>
  <property fmtid="{D5CDD505-2E9C-101B-9397-08002B2CF9AE}" pid="14" name="Tegund">
    <vt:lpwstr>Form</vt:lpwstr>
  </property>
  <property fmtid="{D5CDD505-2E9C-101B-9397-08002B2CF9AE}" pid="15" name="Staða">
    <vt:lpwstr>Í gildi</vt:lpwstr>
  </property>
  <property fmtid="{D5CDD505-2E9C-101B-9397-08002B2CF9AE}" pid="16" name="Svið">
    <vt:lpwstr>;#Eftirlit;#Skráningar;#</vt:lpwstr>
  </property>
  <property fmtid="{D5CDD505-2E9C-101B-9397-08002B2CF9AE}" pid="17" name="lcf76f155ced4ddcb4097134ff3c332f">
    <vt:lpwstr/>
  </property>
  <property fmtid="{D5CDD505-2E9C-101B-9397-08002B2CF9AE}" pid="18" name="TaxCatchAll">
    <vt:lpwstr/>
  </property>
  <property fmtid="{D5CDD505-2E9C-101B-9397-08002B2CF9AE}" pid="19" name="Eigandi">
    <vt:lpwstr>16</vt:lpwstr>
  </property>
  <property fmtid="{D5CDD505-2E9C-101B-9397-08002B2CF9AE}" pid="20" name="display_urn:schemas-microsoft-com:office:office#Eigandi">
    <vt:lpwstr>Baldvin Sigurðsson</vt:lpwstr>
  </property>
  <property fmtid="{D5CDD505-2E9C-101B-9397-08002B2CF9AE}" pid="21" name="ClassificationContentMarkingFooterShapeIds">
    <vt:lpwstr>3a7f7a85,3b395c88,7ae36586</vt:lpwstr>
  </property>
  <property fmtid="{D5CDD505-2E9C-101B-9397-08002B2CF9AE}" pid="22" name="ClassificationContentMarkingFooterFontProps">
    <vt:lpwstr>#000000,12,Calibri</vt:lpwstr>
  </property>
  <property fmtid="{D5CDD505-2E9C-101B-9397-08002B2CF9AE}" pid="23" name="ClassificationContentMarkingFooterText">
    <vt:lpwstr>Nasdaq - Internal Use: Distribution limited to Nasdaq personnel and authorized third parties subject to confidentiality obligations</vt:lpwstr>
  </property>
</Properties>
</file>