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5A" w:rsidRDefault="0006225A">
      <w:pPr>
        <w:pStyle w:val="BodyText"/>
        <w:rPr>
          <w:sz w:val="20"/>
        </w:rPr>
      </w:pPr>
    </w:p>
    <w:p w:rsidR="0006225A" w:rsidRDefault="0006225A">
      <w:pPr>
        <w:pStyle w:val="BodyText"/>
        <w:rPr>
          <w:sz w:val="20"/>
        </w:rPr>
      </w:pPr>
    </w:p>
    <w:p w:rsidR="0006225A" w:rsidRDefault="0006225A">
      <w:pPr>
        <w:pStyle w:val="BodyText"/>
        <w:rPr>
          <w:sz w:val="20"/>
        </w:rPr>
      </w:pPr>
    </w:p>
    <w:p w:rsidR="0006225A" w:rsidRPr="00F10FFE" w:rsidRDefault="004410A8">
      <w:pPr>
        <w:pStyle w:val="Heading1"/>
        <w:spacing w:before="200"/>
        <w:rPr>
          <w:rFonts w:ascii="Verdana" w:hAnsi="Verdana"/>
          <w:sz w:val="32"/>
          <w:szCs w:val="32"/>
        </w:rPr>
      </w:pPr>
      <w:r w:rsidRPr="00F10FFE">
        <w:rPr>
          <w:rFonts w:ascii="Verdana" w:hAnsi="Verdana"/>
          <w:sz w:val="32"/>
          <w:szCs w:val="32"/>
        </w:rPr>
        <w:t>Application for listing of exchange traded funds</w:t>
      </w:r>
    </w:p>
    <w:p w:rsidR="0006225A" w:rsidRDefault="0006225A">
      <w:pPr>
        <w:pStyle w:val="BodyText"/>
        <w:rPr>
          <w:sz w:val="20"/>
        </w:rPr>
      </w:pPr>
    </w:p>
    <w:p w:rsidR="0006225A" w:rsidRDefault="00D45371">
      <w:pPr>
        <w:pStyle w:val="BodyText"/>
        <w:spacing w:before="9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5.15pt;margin-top:14.9pt;width:461.85pt;height:63.15pt;z-index:251656192;mso-wrap-distance-left:0;mso-wrap-distance-right:0;mso-position-horizontal-relative:page" filled="f">
            <v:textbox inset="0,0,0,0">
              <w:txbxContent>
                <w:p w:rsidR="0006225A" w:rsidRPr="0051108E" w:rsidRDefault="004410A8">
                  <w:pPr>
                    <w:pStyle w:val="BodyText"/>
                    <w:spacing w:before="64"/>
                    <w:ind w:left="145" w:right="267"/>
                  </w:pPr>
                  <w:r w:rsidRPr="0051108E">
                    <w:t>A decision regarding the listing of fund units is taken by</w:t>
                  </w:r>
                  <w:r w:rsidR="0051108E" w:rsidRPr="0051108E">
                    <w:t xml:space="preserve"> Nasdaq Stockholm AB (the “Exchange”)</w:t>
                  </w:r>
                  <w:r w:rsidRPr="0051108E">
                    <w:t xml:space="preserve"> following an application from the fund company. The </w:t>
                  </w:r>
                  <w:r w:rsidR="0051108E">
                    <w:t>E</w:t>
                  </w:r>
                  <w:r w:rsidRPr="0051108E">
                    <w:t>xchange decides whether the conditions exist for suitable exchange trading in the fund units. Particular importance is given to the contents of the information brochure.</w:t>
                  </w:r>
                </w:p>
              </w:txbxContent>
            </v:textbox>
            <w10:wrap type="topAndBottom" anchorx="page"/>
          </v:shape>
        </w:pict>
      </w:r>
    </w:p>
    <w:p w:rsidR="0006225A" w:rsidRDefault="0006225A">
      <w:pPr>
        <w:pStyle w:val="BodyText"/>
        <w:rPr>
          <w:sz w:val="20"/>
        </w:rPr>
      </w:pPr>
    </w:p>
    <w:p w:rsidR="0006225A" w:rsidRDefault="0006225A">
      <w:pPr>
        <w:pStyle w:val="BodyText"/>
        <w:rPr>
          <w:sz w:val="20"/>
        </w:rPr>
      </w:pPr>
    </w:p>
    <w:p w:rsidR="0006225A" w:rsidRDefault="00D45371">
      <w:pPr>
        <w:pStyle w:val="BodyText"/>
        <w:spacing w:before="6"/>
        <w:rPr>
          <w:sz w:val="20"/>
        </w:rPr>
      </w:pPr>
      <w:r>
        <w:pict>
          <v:shape id="_x0000_s1028" type="#_x0000_t202" style="position:absolute;margin-left:75.15pt;margin-top:14.15pt;width:461.85pt;height:143.55pt;z-index:251657216;mso-wrap-distance-left:0;mso-wrap-distance-right:0;mso-position-horizontal-relative:page" filled="f">
            <v:textbox inset="0,0,0,0">
              <w:txbxContent>
                <w:p w:rsidR="0006225A" w:rsidRPr="000C1D1E" w:rsidRDefault="004410A8">
                  <w:pPr>
                    <w:spacing w:before="226"/>
                    <w:ind w:left="145"/>
                    <w:rPr>
                      <w:b/>
                      <w:sz w:val="24"/>
                      <w:szCs w:val="24"/>
                    </w:rPr>
                  </w:pPr>
                  <w:r w:rsidRPr="000C1D1E">
                    <w:rPr>
                      <w:b/>
                      <w:sz w:val="24"/>
                      <w:szCs w:val="24"/>
                    </w:rPr>
                    <w:t>The application documents:</w:t>
                  </w:r>
                </w:p>
                <w:p w:rsidR="0006225A" w:rsidRPr="0051108E" w:rsidRDefault="004410A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13"/>
                    </w:tabs>
                    <w:spacing w:before="36"/>
                    <w:ind w:hanging="360"/>
                    <w:rPr>
                      <w:sz w:val="24"/>
                      <w:szCs w:val="24"/>
                    </w:rPr>
                  </w:pPr>
                  <w:r w:rsidRPr="0051108E">
                    <w:rPr>
                      <w:sz w:val="24"/>
                      <w:szCs w:val="24"/>
                    </w:rPr>
                    <w:t>Listing application from the fund</w:t>
                  </w:r>
                  <w:r w:rsidRPr="0051108E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51108E">
                    <w:rPr>
                      <w:sz w:val="24"/>
                      <w:szCs w:val="24"/>
                    </w:rPr>
                    <w:t>company</w:t>
                  </w:r>
                </w:p>
                <w:p w:rsidR="0006225A" w:rsidRPr="0051108E" w:rsidRDefault="004410A8" w:rsidP="00B95025">
                  <w:pPr>
                    <w:pStyle w:val="ListParagraph"/>
                    <w:numPr>
                      <w:ilvl w:val="0"/>
                      <w:numId w:val="1"/>
                    </w:numPr>
                    <w:ind w:left="709" w:right="390" w:hanging="204"/>
                    <w:rPr>
                      <w:sz w:val="24"/>
                      <w:szCs w:val="24"/>
                    </w:rPr>
                  </w:pPr>
                  <w:r w:rsidRPr="0051108E">
                    <w:rPr>
                      <w:sz w:val="24"/>
                      <w:szCs w:val="24"/>
                    </w:rPr>
                    <w:t>A copy of the permit from the Financial Supervisory Authority or equivalent foreign authority</w:t>
                  </w:r>
                </w:p>
                <w:p w:rsidR="0006225A" w:rsidRPr="0051108E" w:rsidRDefault="004410A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13"/>
                    </w:tabs>
                    <w:ind w:left="712"/>
                    <w:rPr>
                      <w:sz w:val="24"/>
                      <w:szCs w:val="24"/>
                    </w:rPr>
                  </w:pPr>
                  <w:r w:rsidRPr="0051108E">
                    <w:rPr>
                      <w:sz w:val="24"/>
                      <w:szCs w:val="24"/>
                    </w:rPr>
                    <w:t>Up-to-date information brochure, annual report and half-yearly</w:t>
                  </w:r>
                  <w:r w:rsidRPr="0051108E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51108E">
                    <w:rPr>
                      <w:sz w:val="24"/>
                      <w:szCs w:val="24"/>
                    </w:rPr>
                    <w:t>report</w:t>
                  </w:r>
                </w:p>
                <w:p w:rsidR="0006225A" w:rsidRPr="0051108E" w:rsidRDefault="004410A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13"/>
                    </w:tabs>
                    <w:ind w:left="712"/>
                    <w:rPr>
                      <w:sz w:val="24"/>
                      <w:szCs w:val="24"/>
                    </w:rPr>
                  </w:pPr>
                  <w:r w:rsidRPr="0051108E">
                    <w:rPr>
                      <w:sz w:val="24"/>
                      <w:szCs w:val="24"/>
                    </w:rPr>
                    <w:t>The form “Facts about the fund”, please see appendix A in the application</w:t>
                  </w:r>
                  <w:r w:rsidRPr="0051108E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51108E">
                    <w:rPr>
                      <w:sz w:val="24"/>
                      <w:szCs w:val="24"/>
                    </w:rPr>
                    <w:t>document</w:t>
                  </w:r>
                </w:p>
                <w:p w:rsidR="0006225A" w:rsidRPr="0051108E" w:rsidRDefault="004410A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13"/>
                    </w:tabs>
                    <w:ind w:left="712"/>
                    <w:rPr>
                      <w:sz w:val="24"/>
                      <w:szCs w:val="24"/>
                    </w:rPr>
                  </w:pPr>
                  <w:r w:rsidRPr="0051108E">
                    <w:rPr>
                      <w:sz w:val="24"/>
                      <w:szCs w:val="24"/>
                    </w:rPr>
                    <w:t>A certificate of</w:t>
                  </w:r>
                  <w:r w:rsidRPr="0051108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51108E">
                    <w:rPr>
                      <w:sz w:val="24"/>
                      <w:szCs w:val="24"/>
                    </w:rPr>
                    <w:t>incorporation</w:t>
                  </w:r>
                </w:p>
                <w:p w:rsidR="0006225A" w:rsidRPr="0051108E" w:rsidRDefault="004410A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13"/>
                    </w:tabs>
                    <w:ind w:left="712"/>
                    <w:rPr>
                      <w:sz w:val="24"/>
                      <w:szCs w:val="24"/>
                    </w:rPr>
                  </w:pPr>
                  <w:r w:rsidRPr="0051108E">
                    <w:rPr>
                      <w:sz w:val="24"/>
                      <w:szCs w:val="24"/>
                    </w:rPr>
                    <w:t>A certificate of distribution of the fund units or a market maker</w:t>
                  </w:r>
                  <w:r w:rsidRPr="0051108E">
                    <w:rPr>
                      <w:spacing w:val="-15"/>
                      <w:sz w:val="24"/>
                      <w:szCs w:val="24"/>
                    </w:rPr>
                    <w:t xml:space="preserve"> </w:t>
                  </w:r>
                  <w:r w:rsidRPr="0051108E">
                    <w:rPr>
                      <w:sz w:val="24"/>
                      <w:szCs w:val="24"/>
                    </w:rPr>
                    <w:t>agreement</w:t>
                  </w:r>
                </w:p>
              </w:txbxContent>
            </v:textbox>
            <w10:wrap type="topAndBottom" anchorx="page"/>
          </v:shape>
        </w:pict>
      </w:r>
    </w:p>
    <w:p w:rsidR="0006225A" w:rsidRPr="0051108E" w:rsidRDefault="0006225A">
      <w:pPr>
        <w:pStyle w:val="BodyText"/>
        <w:spacing w:before="4"/>
      </w:pPr>
    </w:p>
    <w:p w:rsidR="0006225A" w:rsidRPr="0051108E" w:rsidRDefault="004410A8">
      <w:pPr>
        <w:pStyle w:val="BodyText"/>
        <w:tabs>
          <w:tab w:val="left" w:pos="4835"/>
        </w:tabs>
        <w:ind w:left="142" w:right="207"/>
      </w:pPr>
      <w:r w:rsidRPr="0051108E">
        <w:t>The</w:t>
      </w:r>
      <w:r w:rsidRPr="0051108E">
        <w:rPr>
          <w:spacing w:val="-3"/>
        </w:rPr>
        <w:t xml:space="preserve"> </w:t>
      </w:r>
      <w:r w:rsidRPr="0051108E">
        <w:t>fund</w:t>
      </w:r>
      <w:r w:rsidRPr="0051108E">
        <w:rPr>
          <w:spacing w:val="-1"/>
        </w:rPr>
        <w:t xml:space="preserve"> </w:t>
      </w:r>
      <w:r w:rsidRPr="0051108E">
        <w:t>company,</w:t>
      </w:r>
      <w:r w:rsidR="00CC2EA0" w:rsidRPr="0051108E">
        <w:t xml:space="preserve"> </w:t>
      </w:r>
      <w:sdt>
        <w:sdtPr>
          <w:rPr>
            <w:u w:val="single"/>
          </w:rPr>
          <w:id w:val="-2075115582"/>
          <w:placeholder>
            <w:docPart w:val="DefaultPlaceholder_1082065158"/>
          </w:placeholder>
          <w:showingPlcHdr/>
          <w:text/>
        </w:sdtPr>
        <w:sdtEndPr/>
        <w:sdtContent>
          <w:r w:rsidR="00CC2EA0" w:rsidRPr="0051108E">
            <w:rPr>
              <w:rStyle w:val="PlaceholderText"/>
              <w:rFonts w:eastAsiaTheme="minorHAnsi"/>
            </w:rPr>
            <w:t xml:space="preserve">Click here to enter </w:t>
          </w:r>
          <w:proofErr w:type="gramStart"/>
          <w:r w:rsidR="00CC2EA0" w:rsidRPr="0051108E">
            <w:rPr>
              <w:rStyle w:val="PlaceholderText"/>
              <w:rFonts w:eastAsiaTheme="minorHAnsi"/>
            </w:rPr>
            <w:t>text.</w:t>
          </w:r>
        </w:sdtContent>
      </w:sdt>
      <w:r w:rsidRPr="0051108E">
        <w:t>,</w:t>
      </w:r>
      <w:proofErr w:type="gramEnd"/>
      <w:r w:rsidRPr="0051108E">
        <w:t xml:space="preserve"> hereby applies that its fund unit,</w:t>
      </w:r>
      <w:r w:rsidRPr="0051108E">
        <w:rPr>
          <w:spacing w:val="-7"/>
        </w:rPr>
        <w:t xml:space="preserve"> </w:t>
      </w:r>
      <w:r w:rsidRPr="0051108E">
        <w:t>according</w:t>
      </w:r>
      <w:r w:rsidRPr="0051108E">
        <w:rPr>
          <w:spacing w:val="-4"/>
        </w:rPr>
        <w:t xml:space="preserve"> </w:t>
      </w:r>
      <w:r w:rsidRPr="0051108E">
        <w:t xml:space="preserve">to the facts about the fund, will be listed on </w:t>
      </w:r>
      <w:r w:rsidR="00E164E1" w:rsidRPr="0051108E">
        <w:t>Nasdaq</w:t>
      </w:r>
      <w:r w:rsidRPr="0051108E">
        <w:rPr>
          <w:spacing w:val="-7"/>
        </w:rPr>
        <w:t xml:space="preserve"> </w:t>
      </w:r>
      <w:r w:rsidRPr="0051108E">
        <w:t>Stockholm.</w:t>
      </w:r>
    </w:p>
    <w:p w:rsidR="0006225A" w:rsidRPr="0051108E" w:rsidRDefault="0006225A">
      <w:pPr>
        <w:pStyle w:val="BodyText"/>
      </w:pPr>
    </w:p>
    <w:p w:rsidR="0006225A" w:rsidRPr="0051108E" w:rsidRDefault="0006225A">
      <w:pPr>
        <w:pStyle w:val="BodyText"/>
      </w:pPr>
    </w:p>
    <w:p w:rsidR="0006225A" w:rsidRPr="0051108E" w:rsidRDefault="004410A8">
      <w:pPr>
        <w:pStyle w:val="BodyText"/>
        <w:spacing w:before="229"/>
        <w:ind w:left="142" w:right="3228"/>
      </w:pPr>
      <w:r w:rsidRPr="0051108E">
        <w:t>………………………………………………………………….. Place and date</w:t>
      </w:r>
    </w:p>
    <w:p w:rsidR="0006225A" w:rsidRPr="0051108E" w:rsidRDefault="0006225A">
      <w:pPr>
        <w:pStyle w:val="BodyText"/>
      </w:pPr>
    </w:p>
    <w:p w:rsidR="0006225A" w:rsidRPr="0051108E" w:rsidRDefault="0006225A">
      <w:pPr>
        <w:pStyle w:val="BodyText"/>
      </w:pPr>
    </w:p>
    <w:p w:rsidR="0006225A" w:rsidRPr="0051108E" w:rsidRDefault="004410A8">
      <w:pPr>
        <w:pStyle w:val="BodyText"/>
        <w:spacing w:before="229"/>
        <w:ind w:left="142" w:right="3228"/>
      </w:pPr>
      <w:r w:rsidRPr="0051108E">
        <w:t xml:space="preserve">………………………………………………………………….. </w:t>
      </w:r>
      <w:r w:rsidR="00CC2EA0" w:rsidRPr="0051108E">
        <w:br/>
      </w:r>
      <w:r w:rsidRPr="0051108E">
        <w:t>The company (authorized corporate signature)</w:t>
      </w:r>
    </w:p>
    <w:p w:rsidR="0006225A" w:rsidRPr="0051108E" w:rsidRDefault="0006225A">
      <w:pPr>
        <w:pStyle w:val="BodyText"/>
      </w:pPr>
    </w:p>
    <w:p w:rsidR="0006225A" w:rsidRPr="0051108E" w:rsidRDefault="0006225A">
      <w:pPr>
        <w:pStyle w:val="BodyText"/>
      </w:pPr>
    </w:p>
    <w:p w:rsidR="0006225A" w:rsidRPr="0051108E" w:rsidRDefault="0051108E" w:rsidP="0051108E">
      <w:pPr>
        <w:pStyle w:val="BodyText"/>
        <w:spacing w:before="230"/>
        <w:ind w:left="142" w:right="6442"/>
      </w:pPr>
      <w:r w:rsidRPr="0051108E">
        <w:t>Please send the application to iss@nasdaq.com</w:t>
      </w:r>
    </w:p>
    <w:p w:rsidR="0006225A" w:rsidRDefault="0006225A">
      <w:pPr>
        <w:pStyle w:val="BodyText"/>
        <w:rPr>
          <w:sz w:val="20"/>
        </w:rPr>
      </w:pPr>
    </w:p>
    <w:p w:rsidR="0006225A" w:rsidRDefault="0006225A">
      <w:pPr>
        <w:pStyle w:val="BodyText"/>
        <w:rPr>
          <w:sz w:val="20"/>
        </w:rPr>
      </w:pPr>
    </w:p>
    <w:p w:rsidR="0006225A" w:rsidRDefault="0006225A">
      <w:pPr>
        <w:pStyle w:val="BodyText"/>
        <w:rPr>
          <w:sz w:val="20"/>
        </w:rPr>
      </w:pPr>
    </w:p>
    <w:p w:rsidR="0006225A" w:rsidRDefault="0006225A">
      <w:pPr>
        <w:pStyle w:val="BodyText"/>
        <w:rPr>
          <w:sz w:val="20"/>
        </w:rPr>
      </w:pPr>
    </w:p>
    <w:p w:rsidR="0006225A" w:rsidRDefault="0006225A">
      <w:pPr>
        <w:pStyle w:val="BodyText"/>
        <w:rPr>
          <w:sz w:val="20"/>
        </w:rPr>
      </w:pPr>
    </w:p>
    <w:p w:rsidR="0006225A" w:rsidRPr="00E164E1" w:rsidRDefault="0006225A">
      <w:pPr>
        <w:pStyle w:val="BodyText"/>
        <w:spacing w:before="2"/>
        <w:rPr>
          <w:sz w:val="10"/>
          <w:szCs w:val="10"/>
        </w:rPr>
      </w:pPr>
    </w:p>
    <w:p w:rsidR="00E164E1" w:rsidRDefault="00E164E1" w:rsidP="00E164E1">
      <w:pPr>
        <w:spacing w:before="139"/>
        <w:ind w:left="142"/>
        <w:rPr>
          <w:rFonts w:ascii="Verdana"/>
          <w:b/>
          <w:sz w:val="10"/>
          <w:szCs w:val="10"/>
        </w:rPr>
      </w:pPr>
    </w:p>
    <w:p w:rsidR="00E164E1" w:rsidRDefault="00E164E1" w:rsidP="00E164E1">
      <w:pPr>
        <w:spacing w:before="139"/>
        <w:ind w:left="142"/>
        <w:rPr>
          <w:rFonts w:ascii="Verdana"/>
          <w:b/>
          <w:sz w:val="10"/>
          <w:szCs w:val="10"/>
        </w:rPr>
      </w:pPr>
    </w:p>
    <w:p w:rsidR="00EE6556" w:rsidRDefault="00EE6556" w:rsidP="00E164E1">
      <w:pPr>
        <w:spacing w:before="139"/>
        <w:ind w:left="142"/>
        <w:rPr>
          <w:rFonts w:ascii="Verdana"/>
          <w:b/>
          <w:sz w:val="10"/>
          <w:szCs w:val="10"/>
        </w:rPr>
      </w:pPr>
    </w:p>
    <w:p w:rsidR="00E164E1" w:rsidRDefault="00E164E1" w:rsidP="00E164E1">
      <w:pPr>
        <w:spacing w:before="139"/>
        <w:ind w:left="142"/>
        <w:rPr>
          <w:rFonts w:ascii="Verdana"/>
          <w:b/>
          <w:sz w:val="10"/>
          <w:szCs w:val="10"/>
        </w:rPr>
      </w:pPr>
    </w:p>
    <w:p w:rsidR="0006225A" w:rsidRPr="00E164E1" w:rsidRDefault="00D45371" w:rsidP="00E164E1">
      <w:pPr>
        <w:spacing w:before="139"/>
        <w:ind w:left="142"/>
        <w:rPr>
          <w:rFonts w:ascii="Verdana"/>
          <w:sz w:val="10"/>
          <w:szCs w:val="10"/>
        </w:rPr>
      </w:pPr>
      <w:r>
        <w:rPr>
          <w:sz w:val="24"/>
        </w:rPr>
        <w:pict>
          <v:line id="_x0000_s1027" style="position:absolute;left:0;text-align:left;z-index:251658240;mso-wrap-distance-left:0;mso-wrap-distance-right:0;mso-position-horizontal-relative:page" from="72.9pt,17.5pt" to="537pt,17.5pt" strokeweight=".72pt">
            <w10:wrap type="topAndBottom" anchorx="page"/>
          </v:line>
        </w:pict>
      </w:r>
      <w:r w:rsidR="00E164E1">
        <w:rPr>
          <w:rFonts w:ascii="Verdana"/>
          <w:b/>
          <w:sz w:val="10"/>
          <w:szCs w:val="10"/>
        </w:rPr>
        <w:br/>
      </w:r>
      <w:r w:rsidR="00E164E1">
        <w:rPr>
          <w:rFonts w:ascii="Verdana"/>
          <w:b/>
          <w:sz w:val="10"/>
          <w:szCs w:val="10"/>
        </w:rPr>
        <w:br/>
      </w:r>
      <w:proofErr w:type="gramStart"/>
      <w:r w:rsidR="00E164E1" w:rsidRPr="00E164E1">
        <w:rPr>
          <w:rFonts w:ascii="Verdana"/>
          <w:b/>
          <w:sz w:val="10"/>
          <w:szCs w:val="10"/>
        </w:rPr>
        <w:t>Nasdaq</w:t>
      </w:r>
      <w:proofErr w:type="gramEnd"/>
      <w:r w:rsidR="004410A8" w:rsidRPr="00E164E1">
        <w:rPr>
          <w:rFonts w:ascii="Verdana"/>
          <w:b/>
          <w:sz w:val="10"/>
          <w:szCs w:val="10"/>
        </w:rPr>
        <w:t xml:space="preserve"> </w:t>
      </w:r>
      <w:r w:rsidR="00E164E1" w:rsidRPr="00E164E1">
        <w:rPr>
          <w:rFonts w:ascii="Verdana"/>
          <w:b/>
          <w:sz w:val="10"/>
          <w:szCs w:val="10"/>
        </w:rPr>
        <w:t>Stockholm</w:t>
      </w:r>
      <w:r w:rsidR="004410A8" w:rsidRPr="00E164E1">
        <w:rPr>
          <w:rFonts w:ascii="Verdana"/>
          <w:b/>
          <w:sz w:val="10"/>
          <w:szCs w:val="10"/>
        </w:rPr>
        <w:t xml:space="preserve"> AB</w:t>
      </w:r>
      <w:r w:rsidR="004410A8" w:rsidRPr="00E164E1">
        <w:rPr>
          <w:rFonts w:ascii="Verdana"/>
          <w:sz w:val="10"/>
          <w:szCs w:val="10"/>
        </w:rPr>
        <w:t xml:space="preserve">. SE-105 78 Stockholm. SWEDEN. </w:t>
      </w:r>
      <w:proofErr w:type="gramStart"/>
      <w:r w:rsidR="004410A8" w:rsidRPr="00E164E1">
        <w:rPr>
          <w:rFonts w:ascii="Verdana"/>
          <w:sz w:val="10"/>
          <w:szCs w:val="10"/>
        </w:rPr>
        <w:t>Tel. 46 8 405 60 00.</w:t>
      </w:r>
      <w:proofErr w:type="gramEnd"/>
      <w:r w:rsidR="004410A8" w:rsidRPr="00E164E1">
        <w:rPr>
          <w:rFonts w:ascii="Verdana"/>
          <w:sz w:val="10"/>
          <w:szCs w:val="10"/>
        </w:rPr>
        <w:t xml:space="preserve"> </w:t>
      </w:r>
      <w:proofErr w:type="gramStart"/>
      <w:r w:rsidR="004410A8" w:rsidRPr="00E164E1">
        <w:rPr>
          <w:rFonts w:ascii="Verdana"/>
          <w:sz w:val="10"/>
          <w:szCs w:val="10"/>
        </w:rPr>
        <w:t>Fax +46 8 405 60 01.</w:t>
      </w:r>
      <w:proofErr w:type="gramEnd"/>
    </w:p>
    <w:p w:rsidR="0006225A" w:rsidRPr="00E164E1" w:rsidRDefault="004410A8">
      <w:pPr>
        <w:ind w:left="142"/>
        <w:rPr>
          <w:rFonts w:ascii="Verdana" w:hAnsi="Verdana"/>
          <w:sz w:val="10"/>
          <w:szCs w:val="10"/>
        </w:rPr>
      </w:pPr>
      <w:proofErr w:type="gramStart"/>
      <w:r w:rsidRPr="00E164E1">
        <w:rPr>
          <w:rFonts w:ascii="Verdana" w:hAnsi="Verdana"/>
          <w:sz w:val="10"/>
          <w:szCs w:val="10"/>
        </w:rPr>
        <w:t xml:space="preserve">Visiting Address: </w:t>
      </w:r>
      <w:proofErr w:type="spellStart"/>
      <w:r w:rsidRPr="00E164E1">
        <w:rPr>
          <w:rFonts w:ascii="Verdana" w:hAnsi="Verdana"/>
          <w:sz w:val="10"/>
          <w:szCs w:val="10"/>
        </w:rPr>
        <w:t>Tullvaktsvägen</w:t>
      </w:r>
      <w:proofErr w:type="spellEnd"/>
      <w:r w:rsidRPr="00E164E1">
        <w:rPr>
          <w:rFonts w:ascii="Verdana" w:hAnsi="Verdana"/>
          <w:sz w:val="10"/>
          <w:szCs w:val="10"/>
        </w:rPr>
        <w:t xml:space="preserve"> 15.</w:t>
      </w:r>
      <w:proofErr w:type="gramEnd"/>
      <w:r w:rsidRPr="00E164E1">
        <w:rPr>
          <w:rFonts w:ascii="Verdana" w:hAnsi="Verdana"/>
          <w:sz w:val="10"/>
          <w:szCs w:val="10"/>
        </w:rPr>
        <w:t xml:space="preserve"> </w:t>
      </w:r>
      <w:proofErr w:type="gramStart"/>
      <w:r w:rsidRPr="00E164E1">
        <w:rPr>
          <w:rFonts w:ascii="Verdana" w:hAnsi="Verdana"/>
          <w:sz w:val="10"/>
          <w:szCs w:val="10"/>
        </w:rPr>
        <w:t>Reg. No. 556383-9085.</w:t>
      </w:r>
      <w:proofErr w:type="gramEnd"/>
      <w:r w:rsidRPr="00E164E1">
        <w:rPr>
          <w:rFonts w:ascii="Verdana" w:hAnsi="Verdana"/>
          <w:sz w:val="10"/>
          <w:szCs w:val="10"/>
        </w:rPr>
        <w:t xml:space="preserve"> </w:t>
      </w:r>
      <w:r w:rsidR="00E164E1" w:rsidRPr="00E164E1">
        <w:rPr>
          <w:rFonts w:ascii="Verdana" w:hAnsi="Verdana"/>
          <w:sz w:val="10"/>
          <w:szCs w:val="10"/>
          <w:u w:color="808080"/>
        </w:rPr>
        <w:t>www.nasdaqomxnordic.com</w:t>
      </w:r>
    </w:p>
    <w:p w:rsidR="0006225A" w:rsidRDefault="0006225A">
      <w:pPr>
        <w:rPr>
          <w:rFonts w:ascii="Verdana" w:hAnsi="Verdana"/>
          <w:sz w:val="14"/>
        </w:rPr>
        <w:sectPr w:rsidR="0006225A">
          <w:headerReference w:type="default" r:id="rId8"/>
          <w:type w:val="continuous"/>
          <w:pgSz w:w="11910" w:h="16850"/>
          <w:pgMar w:top="1300" w:right="1040" w:bottom="280" w:left="1360" w:header="852" w:footer="720" w:gutter="0"/>
          <w:cols w:space="720"/>
        </w:sectPr>
      </w:pPr>
    </w:p>
    <w:p w:rsidR="0006225A" w:rsidRPr="0026256E" w:rsidRDefault="004410A8">
      <w:pPr>
        <w:pStyle w:val="Heading1"/>
        <w:ind w:left="222"/>
        <w:rPr>
          <w:rFonts w:ascii="Verdana" w:hAnsi="Verdana"/>
          <w:sz w:val="32"/>
          <w:szCs w:val="32"/>
        </w:rPr>
      </w:pPr>
      <w:r w:rsidRPr="0026256E">
        <w:rPr>
          <w:rFonts w:ascii="Verdana" w:hAnsi="Verdana"/>
          <w:sz w:val="32"/>
          <w:szCs w:val="32"/>
        </w:rPr>
        <w:lastRenderedPageBreak/>
        <w:t xml:space="preserve">Appendix </w:t>
      </w:r>
      <w:proofErr w:type="gramStart"/>
      <w:r w:rsidRPr="0026256E">
        <w:rPr>
          <w:rFonts w:ascii="Verdana" w:hAnsi="Verdana"/>
          <w:sz w:val="32"/>
          <w:szCs w:val="32"/>
        </w:rPr>
        <w:t>A</w:t>
      </w:r>
      <w:proofErr w:type="gramEnd"/>
      <w:r w:rsidRPr="0026256E">
        <w:rPr>
          <w:rFonts w:ascii="Verdana" w:hAnsi="Verdana"/>
          <w:sz w:val="32"/>
          <w:szCs w:val="32"/>
        </w:rPr>
        <w:t xml:space="preserve"> - Facts about the Fund</w:t>
      </w:r>
    </w:p>
    <w:p w:rsidR="0006225A" w:rsidRDefault="0026256E" w:rsidP="00CC2EA0">
      <w:pPr>
        <w:pStyle w:val="Heading2"/>
        <w:ind w:left="221"/>
      </w:pPr>
      <w:r>
        <w:br/>
      </w:r>
      <w:r w:rsidR="004410A8">
        <w:t>The Fund Company</w:t>
      </w:r>
    </w:p>
    <w:p w:rsidR="0006225A" w:rsidRDefault="0006225A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652"/>
      </w:tblGrid>
      <w:tr w:rsidR="0006225A">
        <w:trPr>
          <w:trHeight w:hRule="exact" w:val="425"/>
        </w:trPr>
        <w:tc>
          <w:tcPr>
            <w:tcW w:w="4789" w:type="dxa"/>
          </w:tcPr>
          <w:p w:rsidR="0006225A" w:rsidRPr="00E164E1" w:rsidRDefault="004410A8" w:rsidP="00CC2EA0">
            <w:pPr>
              <w:pStyle w:val="TableParagraph"/>
              <w:spacing w:before="120"/>
            </w:pPr>
            <w:r w:rsidRPr="00E164E1">
              <w:t>Registered Company Name</w:t>
            </w:r>
          </w:p>
        </w:tc>
        <w:sdt>
          <w:sdtPr>
            <w:id w:val="-3551916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52" w:type="dxa"/>
              </w:tcPr>
              <w:p w:rsidR="0006225A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06225A">
        <w:trPr>
          <w:trHeight w:hRule="exact" w:val="422"/>
        </w:trPr>
        <w:tc>
          <w:tcPr>
            <w:tcW w:w="4789" w:type="dxa"/>
          </w:tcPr>
          <w:p w:rsidR="0006225A" w:rsidRPr="00E164E1" w:rsidRDefault="004410A8" w:rsidP="00CC2EA0">
            <w:pPr>
              <w:pStyle w:val="TableParagraph"/>
              <w:spacing w:before="120"/>
            </w:pPr>
            <w:r w:rsidRPr="00E164E1">
              <w:t>Corporate identification number</w:t>
            </w:r>
          </w:p>
        </w:tc>
        <w:sdt>
          <w:sdtPr>
            <w:id w:val="-12526614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52" w:type="dxa"/>
              </w:tcPr>
              <w:p w:rsidR="0006225A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D83829">
        <w:trPr>
          <w:trHeight w:hRule="exact" w:val="422"/>
        </w:trPr>
        <w:tc>
          <w:tcPr>
            <w:tcW w:w="4789" w:type="dxa"/>
          </w:tcPr>
          <w:p w:rsidR="00D83829" w:rsidRPr="00E164E1" w:rsidRDefault="00D83829" w:rsidP="00F524BA">
            <w:pPr>
              <w:pStyle w:val="TableParagraph"/>
              <w:spacing w:before="120"/>
            </w:pPr>
            <w:r>
              <w:t>LEI Code</w:t>
            </w:r>
          </w:p>
        </w:tc>
        <w:sdt>
          <w:sdtPr>
            <w:id w:val="789166555"/>
            <w:placeholder>
              <w:docPart w:val="7314F1368C0E4FFB99E378E68835DD9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652" w:type="dxa"/>
              </w:tcPr>
              <w:p w:rsidR="00D83829" w:rsidRDefault="00D83829" w:rsidP="00F524BA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06225A">
        <w:trPr>
          <w:trHeight w:hRule="exact" w:val="425"/>
        </w:trPr>
        <w:tc>
          <w:tcPr>
            <w:tcW w:w="4789" w:type="dxa"/>
          </w:tcPr>
          <w:p w:rsidR="0006225A" w:rsidRPr="00E164E1" w:rsidRDefault="004410A8" w:rsidP="00CC2EA0">
            <w:pPr>
              <w:pStyle w:val="TableParagraph"/>
              <w:spacing w:before="120" w:line="273" w:lineRule="exact"/>
            </w:pPr>
            <w:r w:rsidRPr="00E164E1">
              <w:t>Address</w:t>
            </w:r>
          </w:p>
        </w:tc>
        <w:sdt>
          <w:sdtPr>
            <w:id w:val="-3068624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52" w:type="dxa"/>
              </w:tcPr>
              <w:p w:rsidR="0006225A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06225A">
        <w:trPr>
          <w:trHeight w:hRule="exact" w:val="425"/>
        </w:trPr>
        <w:tc>
          <w:tcPr>
            <w:tcW w:w="4789" w:type="dxa"/>
          </w:tcPr>
          <w:p w:rsidR="0006225A" w:rsidRPr="00E164E1" w:rsidRDefault="004410A8" w:rsidP="00CC2EA0">
            <w:pPr>
              <w:pStyle w:val="TableParagraph"/>
              <w:spacing w:before="120"/>
            </w:pPr>
            <w:r w:rsidRPr="00E164E1">
              <w:t>Telephone Number</w:t>
            </w:r>
          </w:p>
        </w:tc>
        <w:sdt>
          <w:sdtPr>
            <w:id w:val="198397383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52" w:type="dxa"/>
              </w:tcPr>
              <w:p w:rsidR="0006225A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06225A">
        <w:trPr>
          <w:trHeight w:hRule="exact" w:val="423"/>
        </w:trPr>
        <w:tc>
          <w:tcPr>
            <w:tcW w:w="4789" w:type="dxa"/>
          </w:tcPr>
          <w:p w:rsidR="0006225A" w:rsidRPr="00E164E1" w:rsidRDefault="004410A8" w:rsidP="00CC2EA0">
            <w:pPr>
              <w:pStyle w:val="TableParagraph"/>
              <w:spacing w:before="120" w:line="271" w:lineRule="exact"/>
            </w:pPr>
            <w:r w:rsidRPr="00E164E1">
              <w:t>Fax</w:t>
            </w:r>
          </w:p>
        </w:tc>
        <w:sdt>
          <w:sdtPr>
            <w:id w:val="18226993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52" w:type="dxa"/>
              </w:tcPr>
              <w:p w:rsidR="0006225A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06225A">
        <w:trPr>
          <w:trHeight w:hRule="exact" w:val="425"/>
        </w:trPr>
        <w:tc>
          <w:tcPr>
            <w:tcW w:w="4789" w:type="dxa"/>
          </w:tcPr>
          <w:p w:rsidR="0006225A" w:rsidRPr="00E164E1" w:rsidRDefault="004410A8" w:rsidP="00CC2EA0">
            <w:pPr>
              <w:pStyle w:val="TableParagraph"/>
              <w:spacing w:before="120" w:line="273" w:lineRule="exact"/>
            </w:pPr>
            <w:r w:rsidRPr="00E164E1">
              <w:t>Website</w:t>
            </w:r>
          </w:p>
        </w:tc>
        <w:sdt>
          <w:sdtPr>
            <w:id w:val="-351339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52" w:type="dxa"/>
              </w:tcPr>
              <w:p w:rsidR="0006225A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06225A" w:rsidRDefault="0006225A" w:rsidP="00CC2EA0">
      <w:pPr>
        <w:pStyle w:val="BodyText"/>
        <w:spacing w:before="120"/>
        <w:rPr>
          <w:b/>
          <w:sz w:val="23"/>
        </w:rPr>
      </w:pPr>
    </w:p>
    <w:p w:rsidR="0006225A" w:rsidRDefault="004410A8" w:rsidP="00CC2EA0">
      <w:pPr>
        <w:ind w:left="221"/>
        <w:rPr>
          <w:b/>
          <w:sz w:val="24"/>
        </w:rPr>
      </w:pPr>
      <w:r>
        <w:rPr>
          <w:b/>
          <w:sz w:val="24"/>
        </w:rPr>
        <w:t>The Fund</w:t>
      </w:r>
    </w:p>
    <w:p w:rsidR="0006225A" w:rsidRDefault="0006225A" w:rsidP="00CC2EA0">
      <w:pPr>
        <w:pStyle w:val="BodyText"/>
        <w:spacing w:before="120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652"/>
      </w:tblGrid>
      <w:tr w:rsidR="0006225A">
        <w:trPr>
          <w:trHeight w:hRule="exact" w:val="422"/>
        </w:trPr>
        <w:tc>
          <w:tcPr>
            <w:tcW w:w="4789" w:type="dxa"/>
          </w:tcPr>
          <w:p w:rsidR="0006225A" w:rsidRPr="00E164E1" w:rsidRDefault="004410A8" w:rsidP="00CC2EA0">
            <w:pPr>
              <w:pStyle w:val="TableParagraph"/>
              <w:spacing w:before="120"/>
            </w:pPr>
            <w:r w:rsidRPr="00E164E1">
              <w:t>Name of the Fund</w:t>
            </w:r>
          </w:p>
        </w:tc>
        <w:sdt>
          <w:sdtPr>
            <w:id w:val="16137820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52" w:type="dxa"/>
              </w:tcPr>
              <w:p w:rsidR="0006225A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06225A">
        <w:trPr>
          <w:trHeight w:hRule="exact" w:val="425"/>
        </w:trPr>
        <w:tc>
          <w:tcPr>
            <w:tcW w:w="4789" w:type="dxa"/>
          </w:tcPr>
          <w:p w:rsidR="0006225A" w:rsidRPr="00E164E1" w:rsidRDefault="004410A8" w:rsidP="00CC2EA0">
            <w:pPr>
              <w:pStyle w:val="TableParagraph"/>
              <w:spacing w:before="120"/>
            </w:pPr>
            <w:r w:rsidRPr="00E164E1">
              <w:t>In what currency is the fund denominated</w:t>
            </w:r>
          </w:p>
        </w:tc>
        <w:sdt>
          <w:sdtPr>
            <w:id w:val="5405629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52" w:type="dxa"/>
              </w:tcPr>
              <w:p w:rsidR="0006225A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06225A">
        <w:trPr>
          <w:trHeight w:hRule="exact" w:val="425"/>
        </w:trPr>
        <w:tc>
          <w:tcPr>
            <w:tcW w:w="4789" w:type="dxa"/>
          </w:tcPr>
          <w:p w:rsidR="0006225A" w:rsidRPr="00E164E1" w:rsidRDefault="00E164E1" w:rsidP="00CC2EA0">
            <w:pPr>
              <w:pStyle w:val="TableParagraph"/>
              <w:spacing w:before="120"/>
            </w:pPr>
            <w:r>
              <w:t xml:space="preserve">ISIN Code </w:t>
            </w:r>
          </w:p>
        </w:tc>
        <w:sdt>
          <w:sdtPr>
            <w:id w:val="13747286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52" w:type="dxa"/>
              </w:tcPr>
              <w:p w:rsidR="0006225A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B95025">
        <w:trPr>
          <w:trHeight w:hRule="exact" w:val="425"/>
        </w:trPr>
        <w:tc>
          <w:tcPr>
            <w:tcW w:w="4789" w:type="dxa"/>
          </w:tcPr>
          <w:p w:rsidR="00B95025" w:rsidRDefault="00BF07A0" w:rsidP="00CC2EA0">
            <w:pPr>
              <w:pStyle w:val="TableParagraph"/>
              <w:spacing w:before="120"/>
            </w:pPr>
            <w:r>
              <w:t>FISN Code</w:t>
            </w:r>
          </w:p>
        </w:tc>
        <w:sdt>
          <w:sdtPr>
            <w:id w:val="1931232484"/>
            <w:placeholder>
              <w:docPart w:val="82A94B71CEE74903BCE37846AC72DEB3"/>
            </w:placeholder>
            <w:showingPlcHdr/>
          </w:sdtPr>
          <w:sdtEndPr/>
          <w:sdtContent>
            <w:tc>
              <w:tcPr>
                <w:tcW w:w="4652" w:type="dxa"/>
              </w:tcPr>
              <w:p w:rsidR="00B95025" w:rsidRDefault="00B95025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BF07A0">
        <w:trPr>
          <w:trHeight w:hRule="exact" w:val="425"/>
        </w:trPr>
        <w:tc>
          <w:tcPr>
            <w:tcW w:w="4789" w:type="dxa"/>
          </w:tcPr>
          <w:p w:rsidR="00BF07A0" w:rsidRDefault="00BF07A0" w:rsidP="00CC2EA0">
            <w:pPr>
              <w:pStyle w:val="TableParagraph"/>
              <w:spacing w:before="120"/>
            </w:pPr>
            <w:r>
              <w:t>CFI Code</w:t>
            </w:r>
          </w:p>
        </w:tc>
        <w:sdt>
          <w:sdtPr>
            <w:id w:val="-1220818549"/>
            <w:placeholder>
              <w:docPart w:val="54E6AE103F6B4F41A622B5D7F8CB53B8"/>
            </w:placeholder>
            <w:showingPlcHdr/>
          </w:sdtPr>
          <w:sdtEndPr/>
          <w:sdtContent>
            <w:tc>
              <w:tcPr>
                <w:tcW w:w="4652" w:type="dxa"/>
              </w:tcPr>
              <w:p w:rsidR="00BF07A0" w:rsidRDefault="00BF07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06225A">
        <w:trPr>
          <w:trHeight w:hRule="exact" w:val="422"/>
        </w:trPr>
        <w:tc>
          <w:tcPr>
            <w:tcW w:w="4789" w:type="dxa"/>
          </w:tcPr>
          <w:p w:rsidR="0006225A" w:rsidRPr="00E164E1" w:rsidRDefault="004410A8" w:rsidP="00CC2EA0">
            <w:pPr>
              <w:pStyle w:val="TableParagraph"/>
              <w:spacing w:before="120"/>
            </w:pPr>
            <w:r w:rsidRPr="00E164E1">
              <w:t>Actual NAV/Fund Unit</w:t>
            </w:r>
          </w:p>
        </w:tc>
        <w:sdt>
          <w:sdtPr>
            <w:id w:val="166721010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52" w:type="dxa"/>
              </w:tcPr>
              <w:p w:rsidR="0006225A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06225A">
        <w:trPr>
          <w:trHeight w:hRule="exact" w:val="425"/>
        </w:trPr>
        <w:tc>
          <w:tcPr>
            <w:tcW w:w="4789" w:type="dxa"/>
          </w:tcPr>
          <w:p w:rsidR="0006225A" w:rsidRPr="00E164E1" w:rsidRDefault="004410A8" w:rsidP="00CC2EA0">
            <w:pPr>
              <w:pStyle w:val="TableParagraph"/>
              <w:spacing w:before="120"/>
            </w:pPr>
            <w:r w:rsidRPr="00E164E1">
              <w:t>Number of Fund Units</w:t>
            </w:r>
          </w:p>
        </w:tc>
        <w:sdt>
          <w:sdtPr>
            <w:id w:val="11584243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52" w:type="dxa"/>
              </w:tcPr>
              <w:p w:rsidR="0006225A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06225A">
        <w:trPr>
          <w:trHeight w:hRule="exact" w:val="422"/>
        </w:trPr>
        <w:tc>
          <w:tcPr>
            <w:tcW w:w="4789" w:type="dxa"/>
          </w:tcPr>
          <w:p w:rsidR="0006225A" w:rsidRPr="00E164E1" w:rsidRDefault="004410A8" w:rsidP="00CC2EA0">
            <w:pPr>
              <w:pStyle w:val="TableParagraph"/>
              <w:spacing w:before="120"/>
            </w:pPr>
            <w:r w:rsidRPr="00E164E1">
              <w:t>Fund Assets</w:t>
            </w:r>
          </w:p>
        </w:tc>
        <w:sdt>
          <w:sdtPr>
            <w:id w:val="20607438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52" w:type="dxa"/>
              </w:tcPr>
              <w:p w:rsidR="0006225A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06225A">
        <w:trPr>
          <w:trHeight w:hRule="exact" w:val="425"/>
        </w:trPr>
        <w:tc>
          <w:tcPr>
            <w:tcW w:w="4789" w:type="dxa"/>
          </w:tcPr>
          <w:p w:rsidR="0006225A" w:rsidRPr="00E164E1" w:rsidRDefault="004410A8" w:rsidP="00CC2EA0">
            <w:pPr>
              <w:pStyle w:val="TableParagraph"/>
              <w:spacing w:before="120" w:line="273" w:lineRule="exact"/>
            </w:pPr>
            <w:r w:rsidRPr="00E164E1">
              <w:t>Market Maker</w:t>
            </w:r>
          </w:p>
        </w:tc>
        <w:sdt>
          <w:sdtPr>
            <w:id w:val="-197072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52" w:type="dxa"/>
              </w:tcPr>
              <w:p w:rsidR="0006225A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06225A">
        <w:trPr>
          <w:trHeight w:hRule="exact" w:val="425"/>
        </w:trPr>
        <w:tc>
          <w:tcPr>
            <w:tcW w:w="4789" w:type="dxa"/>
          </w:tcPr>
          <w:p w:rsidR="0006225A" w:rsidRPr="00E164E1" w:rsidRDefault="004410A8" w:rsidP="00CC2EA0">
            <w:pPr>
              <w:pStyle w:val="TableParagraph"/>
              <w:spacing w:before="120"/>
            </w:pPr>
            <w:r w:rsidRPr="00E164E1">
              <w:t>Number of Fund Unit Holders</w:t>
            </w:r>
          </w:p>
        </w:tc>
        <w:sdt>
          <w:sdtPr>
            <w:id w:val="19018622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52" w:type="dxa"/>
              </w:tcPr>
              <w:p w:rsidR="0006225A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06225A" w:rsidRDefault="0006225A" w:rsidP="00CC2EA0">
      <w:pPr>
        <w:pStyle w:val="BodyText"/>
        <w:spacing w:before="120"/>
        <w:rPr>
          <w:b/>
          <w:sz w:val="23"/>
        </w:rPr>
      </w:pPr>
    </w:p>
    <w:p w:rsidR="0006225A" w:rsidRDefault="004410A8" w:rsidP="00CC2EA0">
      <w:pPr>
        <w:ind w:left="221"/>
        <w:rPr>
          <w:b/>
          <w:sz w:val="24"/>
        </w:rPr>
      </w:pPr>
      <w:r>
        <w:rPr>
          <w:b/>
          <w:sz w:val="24"/>
        </w:rPr>
        <w:t>Short Name</w:t>
      </w:r>
    </w:p>
    <w:p w:rsidR="0006225A" w:rsidRDefault="0006225A" w:rsidP="00CC2EA0">
      <w:pPr>
        <w:pStyle w:val="BodyText"/>
        <w:spacing w:before="120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681"/>
      </w:tblGrid>
      <w:tr w:rsidR="0006225A" w:rsidRPr="00E164E1">
        <w:trPr>
          <w:trHeight w:hRule="exact" w:val="1253"/>
        </w:trPr>
        <w:tc>
          <w:tcPr>
            <w:tcW w:w="4789" w:type="dxa"/>
          </w:tcPr>
          <w:p w:rsidR="0006225A" w:rsidRPr="00E164E1" w:rsidRDefault="004410A8" w:rsidP="00CC2EA0">
            <w:pPr>
              <w:pStyle w:val="TableParagraph"/>
              <w:spacing w:before="120"/>
            </w:pPr>
            <w:r w:rsidRPr="00E164E1">
              <w:t>Suggested Short Name (up to 16 signs)</w:t>
            </w:r>
          </w:p>
          <w:p w:rsidR="0006225A" w:rsidRPr="00E164E1" w:rsidRDefault="004410A8" w:rsidP="00CC2EA0">
            <w:pPr>
              <w:pStyle w:val="TableParagraph"/>
              <w:spacing w:before="120" w:line="360" w:lineRule="auto"/>
              <w:ind w:right="196"/>
            </w:pPr>
            <w:r w:rsidRPr="00E164E1">
              <w:t>(The short name is the Fund’s identification in the trading system. Valid signs are a-z, 0-9)</w:t>
            </w:r>
          </w:p>
        </w:tc>
        <w:sdt>
          <w:sdtPr>
            <w:id w:val="16474691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81" w:type="dxa"/>
              </w:tcPr>
              <w:p w:rsidR="0006225A" w:rsidRPr="00E164E1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06225A" w:rsidRPr="00E164E1" w:rsidRDefault="0006225A" w:rsidP="00CC2EA0">
      <w:pPr>
        <w:pStyle w:val="BodyText"/>
        <w:spacing w:before="120"/>
        <w:rPr>
          <w:b/>
          <w:sz w:val="22"/>
          <w:szCs w:val="22"/>
        </w:rPr>
      </w:pPr>
    </w:p>
    <w:p w:rsidR="0006225A" w:rsidRPr="00E164E1" w:rsidRDefault="0006225A" w:rsidP="00CC2EA0">
      <w:pPr>
        <w:pStyle w:val="BodyText"/>
        <w:spacing w:before="120"/>
        <w:rPr>
          <w:b/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681"/>
      </w:tblGrid>
      <w:tr w:rsidR="0006225A" w:rsidRPr="00E164E1">
        <w:trPr>
          <w:trHeight w:hRule="exact" w:val="425"/>
        </w:trPr>
        <w:tc>
          <w:tcPr>
            <w:tcW w:w="4789" w:type="dxa"/>
          </w:tcPr>
          <w:p w:rsidR="0006225A" w:rsidRPr="00E164E1" w:rsidRDefault="004410A8" w:rsidP="00CC2EA0">
            <w:pPr>
              <w:pStyle w:val="TableParagraph"/>
              <w:spacing w:before="120"/>
            </w:pPr>
            <w:r w:rsidRPr="00E164E1">
              <w:t>Responsible for the above stated information</w:t>
            </w:r>
          </w:p>
        </w:tc>
        <w:sdt>
          <w:sdtPr>
            <w:id w:val="-11562220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81" w:type="dxa"/>
              </w:tcPr>
              <w:p w:rsidR="0006225A" w:rsidRPr="00E164E1" w:rsidRDefault="00CC2EA0" w:rsidP="00CC2EA0">
                <w:pPr>
                  <w:spacing w:before="120"/>
                </w:pPr>
                <w:r w:rsidRPr="004D27F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06225A" w:rsidRDefault="0006225A">
      <w:pPr>
        <w:pStyle w:val="BodyText"/>
        <w:rPr>
          <w:b/>
          <w:sz w:val="20"/>
        </w:rPr>
      </w:pPr>
    </w:p>
    <w:p w:rsidR="0006225A" w:rsidRDefault="0006225A">
      <w:pPr>
        <w:pStyle w:val="BodyText"/>
        <w:rPr>
          <w:b/>
          <w:sz w:val="20"/>
        </w:rPr>
      </w:pPr>
    </w:p>
    <w:p w:rsidR="0006225A" w:rsidRDefault="0006225A">
      <w:pPr>
        <w:pStyle w:val="BodyText"/>
        <w:rPr>
          <w:b/>
          <w:sz w:val="20"/>
        </w:rPr>
      </w:pPr>
    </w:p>
    <w:p w:rsidR="00E164E1" w:rsidRDefault="00E164E1" w:rsidP="00CC2EA0">
      <w:pPr>
        <w:spacing w:before="139"/>
        <w:rPr>
          <w:rFonts w:ascii="Verdana"/>
          <w:b/>
          <w:sz w:val="10"/>
          <w:szCs w:val="10"/>
        </w:rPr>
      </w:pPr>
    </w:p>
    <w:p w:rsidR="00E164E1" w:rsidRPr="00E164E1" w:rsidRDefault="00D45371" w:rsidP="00E164E1">
      <w:pPr>
        <w:spacing w:before="139"/>
        <w:ind w:left="142"/>
        <w:rPr>
          <w:rFonts w:ascii="Verdana"/>
          <w:sz w:val="10"/>
          <w:szCs w:val="10"/>
        </w:rPr>
      </w:pPr>
      <w:r>
        <w:rPr>
          <w:sz w:val="24"/>
        </w:rPr>
        <w:pict>
          <v:line id="_x0000_s1031" style="position:absolute;left:0;text-align:left;z-index:251660288;mso-wrap-distance-left:0;mso-wrap-distance-right:0;mso-position-horizontal-relative:page" from="72.9pt,17.5pt" to="537pt,17.5pt" strokeweight=".72pt">
            <w10:wrap type="topAndBottom" anchorx="page"/>
          </v:line>
        </w:pict>
      </w:r>
      <w:r w:rsidR="00E164E1" w:rsidRPr="00E164E1">
        <w:rPr>
          <w:rFonts w:ascii="Verdana"/>
          <w:b/>
          <w:sz w:val="10"/>
          <w:szCs w:val="10"/>
        </w:rPr>
        <w:t>Nasdaq Stockholm AB</w:t>
      </w:r>
      <w:r w:rsidR="00E164E1" w:rsidRPr="00E164E1">
        <w:rPr>
          <w:rFonts w:ascii="Verdana"/>
          <w:sz w:val="10"/>
          <w:szCs w:val="10"/>
        </w:rPr>
        <w:t xml:space="preserve">. SE-105 78 Stockholm. SWEDEN. </w:t>
      </w:r>
      <w:proofErr w:type="gramStart"/>
      <w:r w:rsidR="00E164E1" w:rsidRPr="00E164E1">
        <w:rPr>
          <w:rFonts w:ascii="Verdana"/>
          <w:sz w:val="10"/>
          <w:szCs w:val="10"/>
        </w:rPr>
        <w:t>Tel. 46 8 405 60 00.</w:t>
      </w:r>
      <w:proofErr w:type="gramEnd"/>
      <w:r w:rsidR="00E164E1" w:rsidRPr="00E164E1">
        <w:rPr>
          <w:rFonts w:ascii="Verdana"/>
          <w:sz w:val="10"/>
          <w:szCs w:val="10"/>
        </w:rPr>
        <w:t xml:space="preserve"> </w:t>
      </w:r>
      <w:proofErr w:type="gramStart"/>
      <w:r w:rsidR="00E164E1" w:rsidRPr="00E164E1">
        <w:rPr>
          <w:rFonts w:ascii="Verdana"/>
          <w:sz w:val="10"/>
          <w:szCs w:val="10"/>
        </w:rPr>
        <w:t>Fax +46 8 405 60 01.</w:t>
      </w:r>
      <w:proofErr w:type="gramEnd"/>
    </w:p>
    <w:p w:rsidR="00E164E1" w:rsidRPr="00E164E1" w:rsidRDefault="00E164E1" w:rsidP="00E164E1">
      <w:pPr>
        <w:ind w:left="142"/>
        <w:rPr>
          <w:rFonts w:ascii="Verdana" w:hAnsi="Verdana"/>
          <w:sz w:val="10"/>
          <w:szCs w:val="10"/>
        </w:rPr>
      </w:pPr>
      <w:proofErr w:type="gramStart"/>
      <w:r w:rsidRPr="00E164E1">
        <w:rPr>
          <w:rFonts w:ascii="Verdana" w:hAnsi="Verdana"/>
          <w:sz w:val="10"/>
          <w:szCs w:val="10"/>
        </w:rPr>
        <w:t xml:space="preserve">Visiting Address: </w:t>
      </w:r>
      <w:proofErr w:type="spellStart"/>
      <w:r w:rsidRPr="00E164E1">
        <w:rPr>
          <w:rFonts w:ascii="Verdana" w:hAnsi="Verdana"/>
          <w:sz w:val="10"/>
          <w:szCs w:val="10"/>
        </w:rPr>
        <w:t>Tullvaktsvägen</w:t>
      </w:r>
      <w:proofErr w:type="spellEnd"/>
      <w:r w:rsidRPr="00E164E1">
        <w:rPr>
          <w:rFonts w:ascii="Verdana" w:hAnsi="Verdana"/>
          <w:sz w:val="10"/>
          <w:szCs w:val="10"/>
        </w:rPr>
        <w:t xml:space="preserve"> 15.</w:t>
      </w:r>
      <w:proofErr w:type="gramEnd"/>
      <w:r w:rsidRPr="00E164E1">
        <w:rPr>
          <w:rFonts w:ascii="Verdana" w:hAnsi="Verdana"/>
          <w:sz w:val="10"/>
          <w:szCs w:val="10"/>
        </w:rPr>
        <w:t xml:space="preserve"> </w:t>
      </w:r>
      <w:proofErr w:type="gramStart"/>
      <w:r w:rsidRPr="00E164E1">
        <w:rPr>
          <w:rFonts w:ascii="Verdana" w:hAnsi="Verdana"/>
          <w:sz w:val="10"/>
          <w:szCs w:val="10"/>
        </w:rPr>
        <w:t>Reg. No. 556383-9085.</w:t>
      </w:r>
      <w:proofErr w:type="gramEnd"/>
      <w:r w:rsidRPr="00E164E1">
        <w:rPr>
          <w:rFonts w:ascii="Verdana" w:hAnsi="Verdana"/>
          <w:sz w:val="10"/>
          <w:szCs w:val="10"/>
        </w:rPr>
        <w:t xml:space="preserve"> </w:t>
      </w:r>
      <w:r w:rsidRPr="00E164E1">
        <w:rPr>
          <w:rFonts w:ascii="Verdana" w:hAnsi="Verdana"/>
          <w:sz w:val="10"/>
          <w:szCs w:val="10"/>
          <w:u w:color="808080"/>
        </w:rPr>
        <w:t>www.nasdaqomxnordic.</w:t>
      </w:r>
      <w:r>
        <w:rPr>
          <w:rFonts w:ascii="Verdana" w:hAnsi="Verdana"/>
          <w:sz w:val="10"/>
          <w:szCs w:val="10"/>
          <w:u w:color="808080"/>
        </w:rPr>
        <w:t>com</w:t>
      </w:r>
    </w:p>
    <w:sectPr w:rsidR="00E164E1" w:rsidRPr="00E164E1">
      <w:pgSz w:w="11910" w:h="16850"/>
      <w:pgMar w:top="1360" w:right="900" w:bottom="280" w:left="1280" w:header="8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A8" w:rsidRDefault="004410A8">
      <w:r>
        <w:separator/>
      </w:r>
    </w:p>
  </w:endnote>
  <w:endnote w:type="continuationSeparator" w:id="0">
    <w:p w:rsidR="004410A8" w:rsidRDefault="0044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A8" w:rsidRDefault="004410A8">
      <w:r>
        <w:separator/>
      </w:r>
    </w:p>
  </w:footnote>
  <w:footnote w:type="continuationSeparator" w:id="0">
    <w:p w:rsidR="004410A8" w:rsidRDefault="00441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A" w:rsidRDefault="00E164E1" w:rsidP="00E164E1">
    <w:pPr>
      <w:pStyle w:val="BodyText"/>
      <w:tabs>
        <w:tab w:val="left" w:pos="7584"/>
      </w:tabs>
      <w:spacing w:line="14" w:lineRule="auto"/>
      <w:rPr>
        <w:sz w:val="20"/>
      </w:rPr>
    </w:pPr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17628E0D" wp14:editId="3AF03DEC">
          <wp:simplePos x="0" y="0"/>
          <wp:positionH relativeFrom="column">
            <wp:posOffset>4437380</wp:posOffset>
          </wp:positionH>
          <wp:positionV relativeFrom="paragraph">
            <wp:posOffset>-179070</wp:posOffset>
          </wp:positionV>
          <wp:extent cx="1673225" cy="47625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Macintosh HD:Users:2005-2010:Desktop:NDAQ_Letterhead_2014:ndaq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A5F63"/>
    <w:multiLevelType w:val="hybridMultilevel"/>
    <w:tmpl w:val="2D2C361E"/>
    <w:lvl w:ilvl="0" w:tplc="89F026FE">
      <w:start w:val="1"/>
      <w:numFmt w:val="decimal"/>
      <w:lvlText w:val="%1."/>
      <w:lvlJc w:val="left"/>
      <w:pPr>
        <w:ind w:left="865" w:hanging="20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90E5870">
      <w:numFmt w:val="bullet"/>
      <w:lvlText w:val="•"/>
      <w:lvlJc w:val="left"/>
      <w:pPr>
        <w:ind w:left="1696" w:hanging="207"/>
      </w:pPr>
      <w:rPr>
        <w:rFonts w:hint="default"/>
      </w:rPr>
    </w:lvl>
    <w:lvl w:ilvl="2" w:tplc="508214A6">
      <w:numFmt w:val="bullet"/>
      <w:lvlText w:val="•"/>
      <w:lvlJc w:val="left"/>
      <w:pPr>
        <w:ind w:left="2532" w:hanging="207"/>
      </w:pPr>
      <w:rPr>
        <w:rFonts w:hint="default"/>
      </w:rPr>
    </w:lvl>
    <w:lvl w:ilvl="3" w:tplc="668C89BA">
      <w:numFmt w:val="bullet"/>
      <w:lvlText w:val="•"/>
      <w:lvlJc w:val="left"/>
      <w:pPr>
        <w:ind w:left="3368" w:hanging="207"/>
      </w:pPr>
      <w:rPr>
        <w:rFonts w:hint="default"/>
      </w:rPr>
    </w:lvl>
    <w:lvl w:ilvl="4" w:tplc="395AA7AE">
      <w:numFmt w:val="bullet"/>
      <w:lvlText w:val="•"/>
      <w:lvlJc w:val="left"/>
      <w:pPr>
        <w:ind w:left="4204" w:hanging="207"/>
      </w:pPr>
      <w:rPr>
        <w:rFonts w:hint="default"/>
      </w:rPr>
    </w:lvl>
    <w:lvl w:ilvl="5" w:tplc="47D0848E">
      <w:numFmt w:val="bullet"/>
      <w:lvlText w:val="•"/>
      <w:lvlJc w:val="left"/>
      <w:pPr>
        <w:ind w:left="5041" w:hanging="207"/>
      </w:pPr>
      <w:rPr>
        <w:rFonts w:hint="default"/>
      </w:rPr>
    </w:lvl>
    <w:lvl w:ilvl="6" w:tplc="CD90C7A4">
      <w:numFmt w:val="bullet"/>
      <w:lvlText w:val="•"/>
      <w:lvlJc w:val="left"/>
      <w:pPr>
        <w:ind w:left="5877" w:hanging="207"/>
      </w:pPr>
      <w:rPr>
        <w:rFonts w:hint="default"/>
      </w:rPr>
    </w:lvl>
    <w:lvl w:ilvl="7" w:tplc="95D2FE56">
      <w:numFmt w:val="bullet"/>
      <w:lvlText w:val="•"/>
      <w:lvlJc w:val="left"/>
      <w:pPr>
        <w:ind w:left="6713" w:hanging="207"/>
      </w:pPr>
      <w:rPr>
        <w:rFonts w:hint="default"/>
      </w:rPr>
    </w:lvl>
    <w:lvl w:ilvl="8" w:tplc="C73A76D6">
      <w:numFmt w:val="bullet"/>
      <w:lvlText w:val="•"/>
      <w:lvlJc w:val="left"/>
      <w:pPr>
        <w:ind w:left="7549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5566GjcPE3tkF9w0lzgjsUpJdY=" w:salt="UebsCLp8XZ4KCW8LYkesw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6225A"/>
    <w:rsid w:val="0006225A"/>
    <w:rsid w:val="000C1D1E"/>
    <w:rsid w:val="000E4725"/>
    <w:rsid w:val="0026256E"/>
    <w:rsid w:val="00355215"/>
    <w:rsid w:val="004410A8"/>
    <w:rsid w:val="0051108E"/>
    <w:rsid w:val="006F3FE3"/>
    <w:rsid w:val="00B95025"/>
    <w:rsid w:val="00BF07A0"/>
    <w:rsid w:val="00CC2EA0"/>
    <w:rsid w:val="00D45371"/>
    <w:rsid w:val="00D83829"/>
    <w:rsid w:val="00E164E1"/>
    <w:rsid w:val="00EE6556"/>
    <w:rsid w:val="00F1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5"/>
      <w:ind w:left="142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1"/>
    <w:qFormat/>
    <w:pPr>
      <w:ind w:left="22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2" w:hanging="207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E164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4E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64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4E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164E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C2E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5217-1FCE-4EDB-97E3-29130DAB56D7}"/>
      </w:docPartPr>
      <w:docPartBody>
        <w:p w:rsidR="00FA33BF" w:rsidRDefault="00AB15F6">
          <w:r w:rsidRPr="004D27FE">
            <w:rPr>
              <w:rStyle w:val="PlaceholderText"/>
            </w:rPr>
            <w:t>Click here to enter text.</w:t>
          </w:r>
        </w:p>
      </w:docPartBody>
    </w:docPart>
    <w:docPart>
      <w:docPartPr>
        <w:name w:val="82A94B71CEE74903BCE37846AC72D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ED0E2-605E-4222-8D89-322FBA0C16A7}"/>
      </w:docPartPr>
      <w:docPartBody>
        <w:p w:rsidR="00D06F02" w:rsidRDefault="0071792D" w:rsidP="0071792D">
          <w:pPr>
            <w:pStyle w:val="82A94B71CEE74903BCE37846AC72DEB3"/>
          </w:pPr>
          <w:r w:rsidRPr="004D27FE">
            <w:rPr>
              <w:rStyle w:val="PlaceholderText"/>
            </w:rPr>
            <w:t>Click here to enter text.</w:t>
          </w:r>
        </w:p>
      </w:docPartBody>
    </w:docPart>
    <w:docPart>
      <w:docPartPr>
        <w:name w:val="54E6AE103F6B4F41A622B5D7F8CB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CF613-FD6D-4AB6-8956-1A15A42710F6}"/>
      </w:docPartPr>
      <w:docPartBody>
        <w:p w:rsidR="00D06F02" w:rsidRDefault="0071792D" w:rsidP="0071792D">
          <w:pPr>
            <w:pStyle w:val="54E6AE103F6B4F41A622B5D7F8CB53B8"/>
          </w:pPr>
          <w:r w:rsidRPr="004D27FE">
            <w:rPr>
              <w:rStyle w:val="PlaceholderText"/>
            </w:rPr>
            <w:t>Click here to enter text.</w:t>
          </w:r>
        </w:p>
      </w:docPartBody>
    </w:docPart>
    <w:docPart>
      <w:docPartPr>
        <w:name w:val="7314F1368C0E4FFB99E378E68835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006E0-F762-49E5-9BD5-AFAB8F529749}"/>
      </w:docPartPr>
      <w:docPartBody>
        <w:p w:rsidR="00D06F02" w:rsidRDefault="0071792D" w:rsidP="0071792D">
          <w:pPr>
            <w:pStyle w:val="7314F1368C0E4FFB99E378E68835DD96"/>
          </w:pPr>
          <w:r w:rsidRPr="004D27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F6"/>
    <w:rsid w:val="0071792D"/>
    <w:rsid w:val="00AB15F6"/>
    <w:rsid w:val="00D06F02"/>
    <w:rsid w:val="00F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92D"/>
    <w:rPr>
      <w:color w:val="808080"/>
    </w:rPr>
  </w:style>
  <w:style w:type="paragraph" w:customStyle="1" w:styleId="82A94B71CEE74903BCE37846AC72DEB3">
    <w:name w:val="82A94B71CEE74903BCE37846AC72DEB3"/>
    <w:rsid w:val="0071792D"/>
    <w:rPr>
      <w:lang w:val="en-US" w:eastAsia="en-US"/>
    </w:rPr>
  </w:style>
  <w:style w:type="paragraph" w:customStyle="1" w:styleId="54E6AE103F6B4F41A622B5D7F8CB53B8">
    <w:name w:val="54E6AE103F6B4F41A622B5D7F8CB53B8"/>
    <w:rsid w:val="0071792D"/>
    <w:rPr>
      <w:lang w:val="en-US" w:eastAsia="en-US"/>
    </w:rPr>
  </w:style>
  <w:style w:type="paragraph" w:customStyle="1" w:styleId="7314F1368C0E4FFB99E378E68835DD96">
    <w:name w:val="7314F1368C0E4FFB99E378E68835DD96"/>
    <w:rsid w:val="0071792D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92D"/>
    <w:rPr>
      <w:color w:val="808080"/>
    </w:rPr>
  </w:style>
  <w:style w:type="paragraph" w:customStyle="1" w:styleId="82A94B71CEE74903BCE37846AC72DEB3">
    <w:name w:val="82A94B71CEE74903BCE37846AC72DEB3"/>
    <w:rsid w:val="0071792D"/>
    <w:rPr>
      <w:lang w:val="en-US" w:eastAsia="en-US"/>
    </w:rPr>
  </w:style>
  <w:style w:type="paragraph" w:customStyle="1" w:styleId="54E6AE103F6B4F41A622B5D7F8CB53B8">
    <w:name w:val="54E6AE103F6B4F41A622B5D7F8CB53B8"/>
    <w:rsid w:val="0071792D"/>
    <w:rPr>
      <w:lang w:val="en-US" w:eastAsia="en-US"/>
    </w:rPr>
  </w:style>
  <w:style w:type="paragraph" w:customStyle="1" w:styleId="7314F1368C0E4FFB99E378E68835DD96">
    <w:name w:val="7314F1368C0E4FFB99E378E68835DD96"/>
    <w:rsid w:val="0071792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Nasdaq Omx Inc.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Ohlsson</dc:creator>
  <cp:lastModifiedBy>Elin Nygren</cp:lastModifiedBy>
  <cp:revision>15</cp:revision>
  <dcterms:created xsi:type="dcterms:W3CDTF">2017-12-18T12:41:00Z</dcterms:created>
  <dcterms:modified xsi:type="dcterms:W3CDTF">2018-01-12T13:15:00Z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2017-12-18T00:00:00Z</vt:filetime>
  </property>
</Properties>
</file>